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7D6F8" w14:textId="17ECB14A" w:rsidR="003A2A92" w:rsidRPr="00113679" w:rsidRDefault="003A2A92" w:rsidP="000C3FD3">
      <w:pPr>
        <w:pStyle w:val="Heading1"/>
        <w:rPr>
          <w:rFonts w:ascii="Arial" w:hAnsi="Arial" w:cs="Arial"/>
        </w:rPr>
      </w:pPr>
      <w:r w:rsidRPr="00113679">
        <w:rPr>
          <w:rFonts w:ascii="Arial" w:hAnsi="Arial" w:cs="Arial"/>
        </w:rPr>
        <w:t>Halofitne zajednice na području Ulcinjske solane</w:t>
      </w:r>
      <w:r w:rsidR="00B80CA7">
        <w:rPr>
          <w:rStyle w:val="FootnoteReference"/>
          <w:rFonts w:ascii="Arial" w:hAnsi="Arial" w:cs="Arial"/>
        </w:rPr>
        <w:footnoteReference w:id="1"/>
      </w:r>
    </w:p>
    <w:p w14:paraId="4FE04F98" w14:textId="77777777" w:rsidR="003A2A92" w:rsidRPr="00113679" w:rsidRDefault="00982595" w:rsidP="003A2A92">
      <w:pPr>
        <w:pStyle w:val="NormalWeb"/>
        <w:jc w:val="both"/>
        <w:rPr>
          <w:rFonts w:ascii="Arial" w:hAnsi="Arial" w:cs="Arial"/>
          <w:b/>
        </w:rPr>
      </w:pPr>
      <w:r w:rsidRPr="00113679">
        <w:rPr>
          <w:rFonts w:ascii="Arial" w:hAnsi="Arial" w:cs="Arial"/>
          <w:b/>
          <w:noProof/>
        </w:rPr>
        <w:drawing>
          <wp:inline distT="0" distB="0" distL="0" distR="0" wp14:anchorId="2E0772C3" wp14:editId="6ECA7003">
            <wp:extent cx="5972810" cy="4223385"/>
            <wp:effectExtent l="19050" t="0" r="8890" b="0"/>
            <wp:docPr id="1" name="Picture 0" descr="Layou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A6524" w14:textId="5B594942" w:rsidR="00982595" w:rsidRPr="00D60ADF" w:rsidRDefault="00504118" w:rsidP="00504118">
      <w:pPr>
        <w:pStyle w:val="NormalWeb"/>
        <w:jc w:val="center"/>
        <w:rPr>
          <w:rFonts w:ascii="Arial" w:hAnsi="Arial" w:cs="Arial"/>
          <w:b/>
          <w:i/>
          <w:sz w:val="20"/>
          <w:szCs w:val="20"/>
          <w:lang w:val="sr-Latn-ME"/>
        </w:rPr>
      </w:pPr>
      <w:r w:rsidRPr="00113679">
        <w:rPr>
          <w:rFonts w:ascii="Arial" w:hAnsi="Arial" w:cs="Arial"/>
          <w:b/>
          <w:i/>
          <w:sz w:val="20"/>
          <w:szCs w:val="20"/>
        </w:rPr>
        <w:t>Slika 1. Kartografski prikaz NATURA 2000 habitata na području Kneta</w:t>
      </w:r>
      <w:r w:rsidR="00D60ADF">
        <w:rPr>
          <w:rFonts w:ascii="Arial" w:hAnsi="Arial" w:cs="Arial"/>
          <w:b/>
          <w:i/>
          <w:sz w:val="20"/>
          <w:szCs w:val="20"/>
        </w:rPr>
        <w:t xml:space="preserve"> </w:t>
      </w:r>
      <w:bookmarkStart w:id="0" w:name="_Hlk198587420"/>
      <w:r w:rsidR="00D60ADF">
        <w:rPr>
          <w:rFonts w:ascii="Arial" w:hAnsi="Arial" w:cs="Arial"/>
          <w:b/>
          <w:i/>
          <w:sz w:val="20"/>
          <w:szCs w:val="20"/>
          <w:lang w:val="sr-Latn-ME"/>
        </w:rPr>
        <w:t>- M.Vučinić, avgust 2024</w:t>
      </w:r>
      <w:bookmarkEnd w:id="0"/>
    </w:p>
    <w:p w14:paraId="05E6F7A3" w14:textId="77777777" w:rsidR="00504118" w:rsidRPr="00113679" w:rsidRDefault="00504118" w:rsidP="00504118">
      <w:pPr>
        <w:pStyle w:val="NormalWeb"/>
        <w:jc w:val="center"/>
        <w:rPr>
          <w:rFonts w:ascii="Arial" w:hAnsi="Arial" w:cs="Arial"/>
          <w:b/>
          <w:i/>
          <w:sz w:val="20"/>
          <w:szCs w:val="20"/>
        </w:rPr>
      </w:pPr>
    </w:p>
    <w:p w14:paraId="08B6EEE0" w14:textId="77777777" w:rsidR="00504118" w:rsidRPr="00113679" w:rsidRDefault="00A951C2" w:rsidP="00F50567">
      <w:pPr>
        <w:pStyle w:val="Heading2"/>
        <w:spacing w:before="0"/>
        <w:rPr>
          <w:rFonts w:ascii="Arial" w:hAnsi="Arial" w:cs="Arial"/>
        </w:rPr>
      </w:pPr>
      <w:r w:rsidRPr="00113679">
        <w:rPr>
          <w:rFonts w:ascii="Arial" w:hAnsi="Arial" w:cs="Arial"/>
          <w:sz w:val="22"/>
          <w:szCs w:val="22"/>
        </w:rPr>
        <w:t>(1310) Jednogodišnja vegetacija caklenjača (</w:t>
      </w:r>
      <w:r w:rsidRPr="00113679">
        <w:rPr>
          <w:rFonts w:ascii="Arial" w:hAnsi="Arial" w:cs="Arial"/>
          <w:i/>
          <w:iCs/>
          <w:sz w:val="22"/>
          <w:szCs w:val="22"/>
        </w:rPr>
        <w:t>Salicornia</w:t>
      </w:r>
      <w:r w:rsidRPr="00113679">
        <w:rPr>
          <w:rFonts w:ascii="Arial" w:hAnsi="Arial" w:cs="Arial"/>
          <w:sz w:val="22"/>
          <w:szCs w:val="22"/>
        </w:rPr>
        <w:t>) na mulju i pijesku</w:t>
      </w:r>
    </w:p>
    <w:p w14:paraId="6CF6C5DD" w14:textId="77777777" w:rsidR="0086216B" w:rsidRPr="00113679" w:rsidRDefault="00656640" w:rsidP="00F50567">
      <w:pPr>
        <w:spacing w:after="0"/>
        <w:jc w:val="both"/>
        <w:rPr>
          <w:rFonts w:ascii="Arial" w:hAnsi="Arial" w:cs="Arial"/>
        </w:rPr>
      </w:pPr>
      <w:r w:rsidRPr="00113679">
        <w:rPr>
          <w:rFonts w:ascii="Arial" w:hAnsi="Arial" w:cs="Arial"/>
        </w:rPr>
        <w:t xml:space="preserve">Vegetacija izgrađena pretežno od jednogodišnjih biljaka roda </w:t>
      </w:r>
      <w:r w:rsidRPr="00113679">
        <w:rPr>
          <w:rStyle w:val="Emphasis"/>
          <w:rFonts w:ascii="Arial" w:hAnsi="Arial" w:cs="Arial"/>
        </w:rPr>
        <w:t>Salicornia</w:t>
      </w:r>
      <w:r w:rsidRPr="00113679">
        <w:rPr>
          <w:rFonts w:ascii="Arial" w:hAnsi="Arial" w:cs="Arial"/>
        </w:rPr>
        <w:t xml:space="preserve"> (Thero-Salicornietea) naseljava periodično plavljene muljevite i pjeskovite obale. </w:t>
      </w:r>
      <w:r w:rsidRPr="00113679">
        <w:rPr>
          <w:rStyle w:val="Emphasis"/>
          <w:rFonts w:ascii="Arial" w:hAnsi="Arial" w:cs="Arial"/>
        </w:rPr>
        <w:t>Salicornia europaea aggr.</w:t>
      </w:r>
      <w:r w:rsidRPr="00113679">
        <w:rPr>
          <w:rFonts w:ascii="Arial" w:hAnsi="Arial" w:cs="Arial"/>
        </w:rPr>
        <w:t xml:space="preserve"> dominira na muljevito-glinovitim supstratima bogatim natrijum hloridom i sumpor-vodonikom, u mikrodepresijama izvan linije mora koje su tokom vegetacijske sezone djelimično potopljene ili prezasićene vodom. Zajednica je floristički siromašna, često izgrađena samo od </w:t>
      </w:r>
      <w:r w:rsidRPr="00113679">
        <w:rPr>
          <w:rStyle w:val="Emphasis"/>
          <w:rFonts w:ascii="Arial" w:hAnsi="Arial" w:cs="Arial"/>
        </w:rPr>
        <w:t>Salicornia europaea</w:t>
      </w:r>
      <w:r w:rsidRPr="00113679">
        <w:rPr>
          <w:rFonts w:ascii="Arial" w:hAnsi="Arial" w:cs="Arial"/>
        </w:rPr>
        <w:t>, koja u jesen poprima crvenkastu boju, dajući specifičan izgled</w:t>
      </w:r>
      <w:r w:rsidR="005B3780" w:rsidRPr="00113679">
        <w:rPr>
          <w:rFonts w:ascii="Arial" w:hAnsi="Arial" w:cs="Arial"/>
        </w:rPr>
        <w:t xml:space="preserve">. Na području Kneta ovaj habitat ne zabilježen na 6 mikrolokacija (Slika 2). </w:t>
      </w:r>
    </w:p>
    <w:p w14:paraId="52119BDB" w14:textId="77777777" w:rsidR="005B3780" w:rsidRPr="00113679" w:rsidRDefault="005B3780" w:rsidP="00656640">
      <w:pPr>
        <w:jc w:val="both"/>
        <w:rPr>
          <w:rFonts w:ascii="Arial" w:hAnsi="Arial" w:cs="Arial"/>
        </w:rPr>
      </w:pPr>
    </w:p>
    <w:p w14:paraId="4689959C" w14:textId="77777777" w:rsidR="005B3780" w:rsidRPr="00113679" w:rsidRDefault="005B3780" w:rsidP="00656640">
      <w:pPr>
        <w:jc w:val="both"/>
        <w:rPr>
          <w:rFonts w:ascii="Arial" w:hAnsi="Arial" w:cs="Arial"/>
        </w:rPr>
      </w:pPr>
      <w:r w:rsidRPr="00113679">
        <w:rPr>
          <w:rFonts w:ascii="Arial" w:hAnsi="Arial" w:cs="Arial"/>
          <w:noProof/>
        </w:rPr>
        <w:lastRenderedPageBreak/>
        <w:drawing>
          <wp:inline distT="0" distB="0" distL="0" distR="0" wp14:anchorId="673826BD" wp14:editId="7033000B">
            <wp:extent cx="5972810" cy="4223385"/>
            <wp:effectExtent l="19050" t="0" r="8890" b="0"/>
            <wp:docPr id="2" name="Picture 1" descr="Layou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55E5" w14:textId="31F801C6" w:rsidR="005B3780" w:rsidRPr="00113679" w:rsidRDefault="005B3780" w:rsidP="005B3780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113679">
        <w:rPr>
          <w:rFonts w:ascii="Arial" w:hAnsi="Arial" w:cs="Arial"/>
          <w:b/>
          <w:i/>
          <w:sz w:val="20"/>
          <w:szCs w:val="20"/>
        </w:rPr>
        <w:t>Slika 2. Kartografski prikaz habitata 1310 na području Kneta</w:t>
      </w:r>
      <w:r w:rsidR="00C40BEC">
        <w:rPr>
          <w:rFonts w:ascii="Arial" w:hAnsi="Arial" w:cs="Arial"/>
          <w:b/>
          <w:i/>
          <w:sz w:val="20"/>
          <w:szCs w:val="20"/>
        </w:rPr>
        <w:t xml:space="preserve"> -</w:t>
      </w:r>
      <w:r w:rsidR="00C40BEC" w:rsidRPr="00C40BEC">
        <w:rPr>
          <w:rFonts w:ascii="Arial" w:hAnsi="Arial" w:cs="Arial"/>
          <w:b/>
          <w:i/>
          <w:sz w:val="20"/>
          <w:szCs w:val="20"/>
        </w:rPr>
        <w:t xml:space="preserve"> M.Vučinić, avgust 2024</w:t>
      </w:r>
    </w:p>
    <w:p w14:paraId="7714EBF5" w14:textId="77777777" w:rsidR="005B3780" w:rsidRPr="00113679" w:rsidRDefault="007D358A" w:rsidP="005B3780">
      <w:pPr>
        <w:jc w:val="both"/>
        <w:rPr>
          <w:rFonts w:ascii="Arial" w:hAnsi="Arial" w:cs="Arial"/>
        </w:rPr>
      </w:pPr>
      <w:r w:rsidRPr="00113679">
        <w:rPr>
          <w:rFonts w:ascii="Arial" w:hAnsi="Arial" w:cs="Arial"/>
        </w:rPr>
        <w:t>Na stanišnom tipu</w:t>
      </w:r>
      <w:r w:rsidR="00375362" w:rsidRPr="00113679">
        <w:rPr>
          <w:rFonts w:ascii="Arial" w:hAnsi="Arial" w:cs="Arial"/>
        </w:rPr>
        <w:t xml:space="preserve"> 1310, koje se karakteriše jednogodišnjom vegetacijom caklenjača (</w:t>
      </w:r>
      <w:r w:rsidR="00375362" w:rsidRPr="00113679">
        <w:rPr>
          <w:rStyle w:val="Emphasis"/>
          <w:rFonts w:ascii="Arial" w:hAnsi="Arial" w:cs="Arial"/>
        </w:rPr>
        <w:t>Salicornia</w:t>
      </w:r>
      <w:r w:rsidR="00375362" w:rsidRPr="00113679">
        <w:rPr>
          <w:rFonts w:ascii="Arial" w:hAnsi="Arial" w:cs="Arial"/>
        </w:rPr>
        <w:t xml:space="preserve"> sp.) na mulju i pijesku, najčešće se javljaju vrste poput </w:t>
      </w:r>
      <w:r w:rsidR="00375362" w:rsidRPr="00113679">
        <w:rPr>
          <w:rStyle w:val="Emphasis"/>
          <w:rFonts w:ascii="Arial" w:hAnsi="Arial" w:cs="Arial"/>
        </w:rPr>
        <w:t>Salicornia herbacea</w:t>
      </w:r>
      <w:r w:rsidR="00375362" w:rsidRPr="00113679">
        <w:rPr>
          <w:rFonts w:ascii="Arial" w:hAnsi="Arial" w:cs="Arial"/>
        </w:rPr>
        <w:t xml:space="preserve"> aggr., </w:t>
      </w:r>
      <w:r w:rsidR="00375362" w:rsidRPr="00113679">
        <w:rPr>
          <w:rStyle w:val="Emphasis"/>
          <w:rFonts w:ascii="Arial" w:hAnsi="Arial" w:cs="Arial"/>
        </w:rPr>
        <w:t>Salsola soda</w:t>
      </w:r>
      <w:r w:rsidR="00375362" w:rsidRPr="00113679">
        <w:rPr>
          <w:rFonts w:ascii="Arial" w:hAnsi="Arial" w:cs="Arial"/>
        </w:rPr>
        <w:t xml:space="preserve">, </w:t>
      </w:r>
      <w:r w:rsidR="00375362" w:rsidRPr="00113679">
        <w:rPr>
          <w:rStyle w:val="Emphasis"/>
          <w:rFonts w:ascii="Arial" w:hAnsi="Arial" w:cs="Arial"/>
        </w:rPr>
        <w:t>Suaeda maritima</w:t>
      </w:r>
      <w:r w:rsidR="00375362" w:rsidRPr="00113679">
        <w:rPr>
          <w:rFonts w:ascii="Arial" w:hAnsi="Arial" w:cs="Arial"/>
        </w:rPr>
        <w:t xml:space="preserve">, i </w:t>
      </w:r>
      <w:r w:rsidR="00375362" w:rsidRPr="00113679">
        <w:rPr>
          <w:rStyle w:val="Emphasis"/>
          <w:rFonts w:ascii="Arial" w:hAnsi="Arial" w:cs="Arial"/>
        </w:rPr>
        <w:t>Spergularia marina</w:t>
      </w:r>
      <w:r w:rsidR="00375362" w:rsidRPr="00113679">
        <w:rPr>
          <w:rFonts w:ascii="Arial" w:hAnsi="Arial" w:cs="Arial"/>
        </w:rPr>
        <w:t xml:space="preserve">. Ove vrste imaju dobru pokrovnost na ovom staništu, pri čemu </w:t>
      </w:r>
      <w:r w:rsidR="00375362" w:rsidRPr="00113679">
        <w:rPr>
          <w:rStyle w:val="Emphasis"/>
          <w:rFonts w:ascii="Arial" w:hAnsi="Arial" w:cs="Arial"/>
        </w:rPr>
        <w:t>Salicornia herbacea</w:t>
      </w:r>
      <w:r w:rsidR="00375362" w:rsidRPr="00113679">
        <w:rPr>
          <w:rFonts w:ascii="Arial" w:hAnsi="Arial" w:cs="Arial"/>
        </w:rPr>
        <w:t xml:space="preserve"> aggr. često dominira. Prateće vrste kao što su </w:t>
      </w:r>
      <w:r w:rsidR="00375362" w:rsidRPr="00113679">
        <w:rPr>
          <w:rStyle w:val="Emphasis"/>
          <w:rFonts w:ascii="Arial" w:hAnsi="Arial" w:cs="Arial"/>
        </w:rPr>
        <w:t>Limonium narbonense</w:t>
      </w:r>
      <w:r w:rsidR="00F55AE9" w:rsidRPr="00113679">
        <w:rPr>
          <w:rFonts w:ascii="Arial" w:hAnsi="Arial" w:cs="Arial"/>
        </w:rPr>
        <w:t xml:space="preserve">, </w:t>
      </w:r>
      <w:r w:rsidR="00375362" w:rsidRPr="00113679">
        <w:rPr>
          <w:rStyle w:val="Emphasis"/>
          <w:rFonts w:ascii="Arial" w:hAnsi="Arial" w:cs="Arial"/>
        </w:rPr>
        <w:t>Polypogon monspeliensis</w:t>
      </w:r>
      <w:r w:rsidR="00F55AE9" w:rsidRPr="00113679">
        <w:rPr>
          <w:rStyle w:val="Emphasis"/>
          <w:rFonts w:ascii="Arial" w:hAnsi="Arial" w:cs="Arial"/>
        </w:rPr>
        <w:t>, Bolboschoenus maritimus</w:t>
      </w:r>
      <w:r w:rsidR="000948F0" w:rsidRPr="00113679">
        <w:rPr>
          <w:rStyle w:val="Emphasis"/>
          <w:rFonts w:ascii="Arial" w:hAnsi="Arial" w:cs="Arial"/>
        </w:rPr>
        <w:t>, Elytrigia atherica</w:t>
      </w:r>
      <w:r w:rsidR="00375362" w:rsidRPr="00113679">
        <w:rPr>
          <w:rFonts w:ascii="Arial" w:hAnsi="Arial" w:cs="Arial"/>
        </w:rPr>
        <w:t xml:space="preserve"> takođe su prisutne, ali u manjoj mjeri. </w:t>
      </w:r>
    </w:p>
    <w:p w14:paraId="78AD17ED" w14:textId="77777777" w:rsidR="000948F0" w:rsidRPr="00113679" w:rsidRDefault="000948F0" w:rsidP="005B3780">
      <w:pPr>
        <w:jc w:val="both"/>
        <w:rPr>
          <w:rFonts w:ascii="Arial" w:hAnsi="Arial" w:cs="Arial"/>
        </w:rPr>
      </w:pPr>
    </w:p>
    <w:p w14:paraId="237BDE1A" w14:textId="77777777" w:rsidR="000948F0" w:rsidRPr="00113679" w:rsidRDefault="000948F0" w:rsidP="005B3780">
      <w:pPr>
        <w:jc w:val="both"/>
        <w:rPr>
          <w:rFonts w:ascii="Arial" w:hAnsi="Arial" w:cs="Arial"/>
        </w:rPr>
      </w:pPr>
    </w:p>
    <w:p w14:paraId="620460C9" w14:textId="77777777" w:rsidR="000948F0" w:rsidRPr="00113679" w:rsidRDefault="000948F0" w:rsidP="005B3780">
      <w:pPr>
        <w:jc w:val="both"/>
        <w:rPr>
          <w:rFonts w:ascii="Arial" w:hAnsi="Arial" w:cs="Arial"/>
        </w:rPr>
      </w:pPr>
    </w:p>
    <w:p w14:paraId="5D01FAF3" w14:textId="77777777" w:rsidR="000948F0" w:rsidRPr="00113679" w:rsidRDefault="000948F0" w:rsidP="005B3780">
      <w:pPr>
        <w:jc w:val="both"/>
        <w:rPr>
          <w:rFonts w:ascii="Arial" w:hAnsi="Arial" w:cs="Arial"/>
        </w:rPr>
      </w:pPr>
    </w:p>
    <w:p w14:paraId="300526C0" w14:textId="77777777" w:rsidR="000948F0" w:rsidRPr="00113679" w:rsidRDefault="000948F0" w:rsidP="005B3780">
      <w:pPr>
        <w:jc w:val="both"/>
        <w:rPr>
          <w:rFonts w:ascii="Arial" w:hAnsi="Arial" w:cs="Arial"/>
        </w:rPr>
      </w:pPr>
    </w:p>
    <w:p w14:paraId="50AC71DC" w14:textId="77777777" w:rsidR="000948F0" w:rsidRPr="00113679" w:rsidRDefault="000948F0" w:rsidP="005B3780">
      <w:pPr>
        <w:jc w:val="both"/>
        <w:rPr>
          <w:rFonts w:ascii="Arial" w:hAnsi="Arial" w:cs="Arial"/>
        </w:rPr>
      </w:pPr>
    </w:p>
    <w:p w14:paraId="0298E429" w14:textId="77777777" w:rsidR="000948F0" w:rsidRPr="00113679" w:rsidRDefault="000948F0" w:rsidP="005B3780">
      <w:pPr>
        <w:jc w:val="both"/>
        <w:rPr>
          <w:rFonts w:ascii="Arial" w:hAnsi="Arial" w:cs="Arial"/>
        </w:rPr>
      </w:pPr>
    </w:p>
    <w:p w14:paraId="3E75A733" w14:textId="77777777" w:rsidR="00F50567" w:rsidRPr="00113679" w:rsidRDefault="000948F0" w:rsidP="00F50567">
      <w:pPr>
        <w:spacing w:after="0" w:line="240" w:lineRule="auto"/>
        <w:jc w:val="both"/>
        <w:rPr>
          <w:rStyle w:val="Heading2Char"/>
          <w:rFonts w:ascii="Arial" w:hAnsi="Arial" w:cs="Arial"/>
        </w:rPr>
      </w:pPr>
      <w:r w:rsidRPr="00113679">
        <w:rPr>
          <w:rStyle w:val="Heading2Char"/>
          <w:rFonts w:ascii="Arial" w:hAnsi="Arial" w:cs="Arial"/>
        </w:rPr>
        <w:lastRenderedPageBreak/>
        <w:t>(1420) Mediteranske i termo-atlanske halofitne zajednice žbunaste caklenjače (Sarcocornetea fruticosi)</w:t>
      </w:r>
    </w:p>
    <w:p w14:paraId="429C331C" w14:textId="77777777" w:rsidR="000948F0" w:rsidRPr="00113679" w:rsidRDefault="00001693" w:rsidP="00F50567">
      <w:pPr>
        <w:spacing w:after="0" w:line="240" w:lineRule="auto"/>
        <w:jc w:val="both"/>
        <w:rPr>
          <w:rFonts w:ascii="Arial" w:eastAsiaTheme="majorEastAsia" w:hAnsi="Arial" w:cs="Arial"/>
          <w:b/>
          <w:bCs/>
          <w:color w:val="4F81BD" w:themeColor="accent1"/>
          <w:sz w:val="26"/>
          <w:szCs w:val="26"/>
        </w:rPr>
      </w:pPr>
      <w:r w:rsidRPr="00113679">
        <w:rPr>
          <w:rFonts w:ascii="Arial" w:hAnsi="Arial" w:cs="Arial"/>
        </w:rPr>
        <w:t xml:space="preserve">Višegodišnje zajednice na muljevitim morskim obalama, koje uključuju niske mediteransko-atlanske sukulentne žbunove poput </w:t>
      </w:r>
      <w:r w:rsidRPr="00113679">
        <w:rPr>
          <w:rStyle w:val="Emphasis"/>
          <w:rFonts w:ascii="Arial" w:hAnsi="Arial" w:cs="Arial"/>
        </w:rPr>
        <w:t>Arthrocnemum</w:t>
      </w:r>
      <w:r w:rsidRPr="00113679">
        <w:rPr>
          <w:rFonts w:ascii="Arial" w:hAnsi="Arial" w:cs="Arial"/>
        </w:rPr>
        <w:t xml:space="preserve">, </w:t>
      </w:r>
      <w:r w:rsidRPr="00113679">
        <w:rPr>
          <w:rStyle w:val="Emphasis"/>
          <w:rFonts w:ascii="Arial" w:hAnsi="Arial" w:cs="Arial"/>
        </w:rPr>
        <w:t>Sarcocornia</w:t>
      </w:r>
      <w:r w:rsidRPr="00113679">
        <w:rPr>
          <w:rFonts w:ascii="Arial" w:hAnsi="Arial" w:cs="Arial"/>
        </w:rPr>
        <w:t xml:space="preserve">, i </w:t>
      </w:r>
      <w:r w:rsidRPr="00113679">
        <w:rPr>
          <w:rStyle w:val="Emphasis"/>
          <w:rFonts w:ascii="Arial" w:hAnsi="Arial" w:cs="Arial"/>
        </w:rPr>
        <w:t>Limonium</w:t>
      </w:r>
      <w:r w:rsidRPr="00113679">
        <w:rPr>
          <w:rFonts w:ascii="Arial" w:hAnsi="Arial" w:cs="Arial"/>
        </w:rPr>
        <w:t>, razvijaju se na glinovito-muljevitoj i jako slanoj podlozi, koja je stalno ili periodično plavljena morskom vodom. Salinitet i trajanje plavljenja određuju raspodjelu ove vegetacije i njen odnos sa jednogodišnjim caklenjačama (</w:t>
      </w:r>
      <w:r w:rsidRPr="00113679">
        <w:rPr>
          <w:rStyle w:val="Emphasis"/>
          <w:rFonts w:ascii="Arial" w:hAnsi="Arial" w:cs="Arial"/>
        </w:rPr>
        <w:t>1310</w:t>
      </w:r>
      <w:r w:rsidRPr="00113679">
        <w:rPr>
          <w:rFonts w:ascii="Arial" w:hAnsi="Arial" w:cs="Arial"/>
        </w:rPr>
        <w:t>), koja se razvija u najvlažnijim dijelovima. Vegetacija žbunastih caklenjača (</w:t>
      </w:r>
      <w:r w:rsidRPr="00113679">
        <w:rPr>
          <w:rStyle w:val="Emphasis"/>
          <w:rFonts w:ascii="Arial" w:hAnsi="Arial" w:cs="Arial"/>
        </w:rPr>
        <w:t>1420</w:t>
      </w:r>
      <w:r w:rsidRPr="00113679">
        <w:rPr>
          <w:rFonts w:ascii="Arial" w:hAnsi="Arial" w:cs="Arial"/>
        </w:rPr>
        <w:t xml:space="preserve">) pokazuje prostornu i ekološku zonaciju, pri čemu </w:t>
      </w:r>
      <w:r w:rsidRPr="00113679">
        <w:rPr>
          <w:rStyle w:val="Emphasis"/>
          <w:rFonts w:ascii="Arial" w:hAnsi="Arial" w:cs="Arial"/>
        </w:rPr>
        <w:t>Sarcocornia fruticosa</w:t>
      </w:r>
      <w:r w:rsidRPr="00113679">
        <w:rPr>
          <w:rFonts w:ascii="Arial" w:hAnsi="Arial" w:cs="Arial"/>
        </w:rPr>
        <w:t xml:space="preserve"> dominira u vlažnijim područjima. Na području Kneta ovaj habitat je evidentiran na 3 mikrolokacije (Slika 3).</w:t>
      </w:r>
    </w:p>
    <w:p w14:paraId="7D619302" w14:textId="77777777" w:rsidR="00001693" w:rsidRPr="00113679" w:rsidRDefault="00001693" w:rsidP="005B3780">
      <w:pPr>
        <w:jc w:val="both"/>
        <w:rPr>
          <w:rStyle w:val="Heading2Char"/>
          <w:rFonts w:ascii="Arial" w:hAnsi="Arial" w:cs="Arial"/>
        </w:rPr>
      </w:pPr>
      <w:r w:rsidRPr="00113679">
        <w:rPr>
          <w:rFonts w:ascii="Arial" w:eastAsiaTheme="majorEastAsia" w:hAnsi="Arial" w:cs="Arial"/>
          <w:b/>
          <w:bCs/>
          <w:noProof/>
          <w:color w:val="4F81BD" w:themeColor="accent1"/>
          <w:sz w:val="26"/>
          <w:szCs w:val="26"/>
        </w:rPr>
        <w:drawing>
          <wp:inline distT="0" distB="0" distL="0" distR="0" wp14:anchorId="6F958899" wp14:editId="56A65748">
            <wp:extent cx="5972810" cy="4223385"/>
            <wp:effectExtent l="19050" t="0" r="8890" b="0"/>
            <wp:docPr id="3" name="Picture 2" descr="Layou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ABC4" w14:textId="433A5326" w:rsidR="00001693" w:rsidRPr="00113679" w:rsidRDefault="00001693" w:rsidP="001C22FC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113679">
        <w:rPr>
          <w:rFonts w:ascii="Arial" w:hAnsi="Arial" w:cs="Arial"/>
          <w:b/>
          <w:i/>
          <w:sz w:val="20"/>
          <w:szCs w:val="20"/>
        </w:rPr>
        <w:t>Slika 3. Kartografski prikaz habitata 1420 na području Kneta</w:t>
      </w:r>
      <w:r w:rsidR="00C40BEC">
        <w:rPr>
          <w:rFonts w:ascii="Arial" w:hAnsi="Arial" w:cs="Arial"/>
          <w:b/>
          <w:i/>
          <w:sz w:val="20"/>
          <w:szCs w:val="20"/>
        </w:rPr>
        <w:t xml:space="preserve"> - </w:t>
      </w:r>
      <w:r w:rsidR="00C40BEC" w:rsidRPr="00C40BEC">
        <w:rPr>
          <w:rFonts w:ascii="Arial" w:hAnsi="Arial" w:cs="Arial"/>
          <w:b/>
          <w:i/>
          <w:sz w:val="20"/>
          <w:szCs w:val="20"/>
        </w:rPr>
        <w:t>- M.Vučinić, avgust 2024</w:t>
      </w:r>
    </w:p>
    <w:p w14:paraId="0F373162" w14:textId="77777777" w:rsidR="00001693" w:rsidRPr="00113679" w:rsidRDefault="007D358A" w:rsidP="005B3780">
      <w:pPr>
        <w:jc w:val="both"/>
        <w:rPr>
          <w:rFonts w:ascii="Arial" w:hAnsi="Arial" w:cs="Arial"/>
        </w:rPr>
      </w:pPr>
      <w:r w:rsidRPr="00113679">
        <w:rPr>
          <w:rFonts w:ascii="Arial" w:hAnsi="Arial" w:cs="Arial"/>
        </w:rPr>
        <w:t>Na stanišnom tipu</w:t>
      </w:r>
      <w:r w:rsidR="005E21E3" w:rsidRPr="00113679">
        <w:rPr>
          <w:rFonts w:ascii="Arial" w:hAnsi="Arial" w:cs="Arial"/>
        </w:rPr>
        <w:t xml:space="preserve"> 1420 – Mediteranske i termo-atlanske halofitne zajednice žbunaste caklenjače, najčešće se javljaju vrste Sarcocornia fruticosa, </w:t>
      </w:r>
      <w:r w:rsidR="005E21E3" w:rsidRPr="00113679">
        <w:rPr>
          <w:rStyle w:val="Emphasis"/>
          <w:rFonts w:ascii="Arial" w:hAnsi="Arial" w:cs="Arial"/>
        </w:rPr>
        <w:t>Limonium narbonense</w:t>
      </w:r>
      <w:r w:rsidR="005E21E3" w:rsidRPr="00113679">
        <w:rPr>
          <w:rFonts w:ascii="Arial" w:hAnsi="Arial" w:cs="Arial"/>
        </w:rPr>
        <w:t xml:space="preserve">, </w:t>
      </w:r>
      <w:r w:rsidR="005E21E3" w:rsidRPr="00113679">
        <w:rPr>
          <w:rStyle w:val="Emphasis"/>
          <w:rFonts w:ascii="Arial" w:hAnsi="Arial" w:cs="Arial"/>
        </w:rPr>
        <w:t>Aster tripolium</w:t>
      </w:r>
      <w:r w:rsidR="005E21E3" w:rsidRPr="00113679">
        <w:rPr>
          <w:rFonts w:ascii="Arial" w:hAnsi="Arial" w:cs="Arial"/>
        </w:rPr>
        <w:t xml:space="preserve">, </w:t>
      </w:r>
      <w:r w:rsidR="005E21E3" w:rsidRPr="00113679">
        <w:rPr>
          <w:rStyle w:val="Emphasis"/>
          <w:rFonts w:ascii="Arial" w:hAnsi="Arial" w:cs="Arial"/>
        </w:rPr>
        <w:t>Suaeda maritima</w:t>
      </w:r>
      <w:r w:rsidR="005E21E3" w:rsidRPr="00113679">
        <w:rPr>
          <w:rFonts w:ascii="Arial" w:hAnsi="Arial" w:cs="Arial"/>
        </w:rPr>
        <w:t xml:space="preserve">, </w:t>
      </w:r>
      <w:r w:rsidR="005E21E3" w:rsidRPr="00113679">
        <w:rPr>
          <w:rStyle w:val="Emphasis"/>
          <w:rFonts w:ascii="Arial" w:hAnsi="Arial" w:cs="Arial"/>
        </w:rPr>
        <w:t>Spergularia marina, Inula chritomoides</w:t>
      </w:r>
      <w:r w:rsidR="001C22FC" w:rsidRPr="00113679">
        <w:rPr>
          <w:rStyle w:val="Emphasis"/>
          <w:rFonts w:ascii="Arial" w:hAnsi="Arial" w:cs="Arial"/>
        </w:rPr>
        <w:t>, Puccinellia festuciformis Scirpus maritimus, Obione portulacoides</w:t>
      </w:r>
      <w:r w:rsidR="005E21E3" w:rsidRPr="00113679">
        <w:rPr>
          <w:rFonts w:ascii="Arial" w:hAnsi="Arial" w:cs="Arial"/>
        </w:rPr>
        <w:t xml:space="preserve">. Ove vrste su dominantne na ovom staništu, dok prateće vrste uključuju </w:t>
      </w:r>
      <w:r w:rsidR="005E21E3" w:rsidRPr="00113679">
        <w:rPr>
          <w:rStyle w:val="Emphasis"/>
          <w:rFonts w:ascii="Arial" w:hAnsi="Arial" w:cs="Arial"/>
        </w:rPr>
        <w:t>Dittrichia graveolens</w:t>
      </w:r>
      <w:r w:rsidR="005E21E3" w:rsidRPr="00113679">
        <w:rPr>
          <w:rFonts w:ascii="Arial" w:hAnsi="Arial" w:cs="Arial"/>
        </w:rPr>
        <w:t xml:space="preserve">, </w:t>
      </w:r>
      <w:r w:rsidR="005E21E3" w:rsidRPr="00113679">
        <w:rPr>
          <w:rStyle w:val="Emphasis"/>
          <w:rFonts w:ascii="Arial" w:hAnsi="Arial" w:cs="Arial"/>
        </w:rPr>
        <w:t>Hordeum marinum</w:t>
      </w:r>
      <w:r w:rsidR="005E21E3" w:rsidRPr="00113679">
        <w:rPr>
          <w:rFonts w:ascii="Arial" w:hAnsi="Arial" w:cs="Arial"/>
        </w:rPr>
        <w:t xml:space="preserve">, </w:t>
      </w:r>
      <w:r w:rsidR="005E21E3" w:rsidRPr="00113679">
        <w:rPr>
          <w:rStyle w:val="Emphasis"/>
          <w:rFonts w:ascii="Arial" w:hAnsi="Arial" w:cs="Arial"/>
        </w:rPr>
        <w:t>Parapholis incurva</w:t>
      </w:r>
      <w:r w:rsidR="005E21E3" w:rsidRPr="00113679">
        <w:rPr>
          <w:rFonts w:ascii="Arial" w:hAnsi="Arial" w:cs="Arial"/>
        </w:rPr>
        <w:t xml:space="preserve">, </w:t>
      </w:r>
      <w:r w:rsidR="005E21E3" w:rsidRPr="00113679">
        <w:rPr>
          <w:rStyle w:val="Emphasis"/>
          <w:rFonts w:ascii="Arial" w:hAnsi="Arial" w:cs="Arial"/>
        </w:rPr>
        <w:t>Polypogon monspeliensis</w:t>
      </w:r>
      <w:r w:rsidR="005E21E3" w:rsidRPr="00113679">
        <w:rPr>
          <w:rFonts w:ascii="Arial" w:hAnsi="Arial" w:cs="Arial"/>
        </w:rPr>
        <w:t xml:space="preserve">, i </w:t>
      </w:r>
      <w:r w:rsidR="005E21E3" w:rsidRPr="00113679">
        <w:rPr>
          <w:rStyle w:val="Emphasis"/>
          <w:rFonts w:ascii="Arial" w:hAnsi="Arial" w:cs="Arial"/>
        </w:rPr>
        <w:t>Salsola soda</w:t>
      </w:r>
      <w:r w:rsidR="005E21E3" w:rsidRPr="00113679">
        <w:rPr>
          <w:rFonts w:ascii="Arial" w:hAnsi="Arial" w:cs="Arial"/>
        </w:rPr>
        <w:t>.</w:t>
      </w:r>
    </w:p>
    <w:p w14:paraId="536E3266" w14:textId="77777777" w:rsidR="001C22FC" w:rsidRPr="00113679" w:rsidRDefault="001C22FC" w:rsidP="005B3780">
      <w:pPr>
        <w:jc w:val="both"/>
        <w:rPr>
          <w:rFonts w:ascii="Arial" w:hAnsi="Arial" w:cs="Arial"/>
        </w:rPr>
      </w:pPr>
    </w:p>
    <w:p w14:paraId="45905CEE" w14:textId="77777777" w:rsidR="001C22FC" w:rsidRPr="00113679" w:rsidRDefault="00D07215" w:rsidP="00D07215">
      <w:pPr>
        <w:pStyle w:val="Heading2"/>
        <w:rPr>
          <w:rFonts w:ascii="Arial" w:hAnsi="Arial" w:cs="Arial"/>
        </w:rPr>
      </w:pPr>
      <w:r w:rsidRPr="00113679">
        <w:rPr>
          <w:rFonts w:ascii="Arial" w:hAnsi="Arial" w:cs="Arial"/>
        </w:rPr>
        <w:lastRenderedPageBreak/>
        <w:t>(1410) Mediteranske slane močvarne livade (</w:t>
      </w:r>
      <w:r w:rsidRPr="00113679">
        <w:rPr>
          <w:rFonts w:ascii="Arial" w:hAnsi="Arial" w:cs="Arial"/>
          <w:i/>
          <w:iCs/>
        </w:rPr>
        <w:t>Juncetalia maritime</w:t>
      </w:r>
      <w:r w:rsidRPr="00113679">
        <w:rPr>
          <w:rFonts w:ascii="Arial" w:hAnsi="Arial" w:cs="Arial"/>
        </w:rPr>
        <w:t>)</w:t>
      </w:r>
    </w:p>
    <w:p w14:paraId="4E49E330" w14:textId="77777777" w:rsidR="00101AEE" w:rsidRPr="00113679" w:rsidRDefault="00934D3D" w:rsidP="00934D3D">
      <w:pPr>
        <w:jc w:val="both"/>
        <w:rPr>
          <w:rFonts w:ascii="Arial" w:hAnsi="Arial" w:cs="Arial"/>
        </w:rPr>
      </w:pPr>
      <w:r w:rsidRPr="00113679">
        <w:rPr>
          <w:rFonts w:ascii="Arial" w:hAnsi="Arial" w:cs="Arial"/>
        </w:rPr>
        <w:t xml:space="preserve">Tip staništa obuhvata različite zajednice reda </w:t>
      </w:r>
      <w:r w:rsidRPr="00113679">
        <w:rPr>
          <w:rStyle w:val="Emphasis"/>
          <w:rFonts w:ascii="Arial" w:hAnsi="Arial" w:cs="Arial"/>
        </w:rPr>
        <w:t>Juncetalia maritimi</w:t>
      </w:r>
      <w:r w:rsidRPr="00113679">
        <w:rPr>
          <w:rFonts w:ascii="Arial" w:hAnsi="Arial" w:cs="Arial"/>
        </w:rPr>
        <w:t xml:space="preserve">, od vlažnih močvarnih mediteranskih sitina sa </w:t>
      </w:r>
      <w:r w:rsidRPr="00113679">
        <w:rPr>
          <w:rStyle w:val="Emphasis"/>
          <w:rFonts w:ascii="Arial" w:hAnsi="Arial" w:cs="Arial"/>
        </w:rPr>
        <w:t>Juncus maritimus</w:t>
      </w:r>
      <w:r w:rsidRPr="00113679">
        <w:rPr>
          <w:rFonts w:ascii="Arial" w:hAnsi="Arial" w:cs="Arial"/>
        </w:rPr>
        <w:t xml:space="preserve"> i </w:t>
      </w:r>
      <w:r w:rsidR="00101AEE" w:rsidRPr="00113679">
        <w:rPr>
          <w:rStyle w:val="Emphasis"/>
          <w:rFonts w:ascii="Arial" w:hAnsi="Arial" w:cs="Arial"/>
        </w:rPr>
        <w:t>Juncus</w:t>
      </w:r>
      <w:r w:rsidRPr="00113679">
        <w:rPr>
          <w:rStyle w:val="Emphasis"/>
          <w:rFonts w:ascii="Arial" w:hAnsi="Arial" w:cs="Arial"/>
        </w:rPr>
        <w:t xml:space="preserve"> acutus</w:t>
      </w:r>
      <w:r w:rsidRPr="00113679">
        <w:rPr>
          <w:rFonts w:ascii="Arial" w:hAnsi="Arial" w:cs="Arial"/>
        </w:rPr>
        <w:t xml:space="preserve">, preko zajednica nižih ciperoidnih biljaka sa </w:t>
      </w:r>
      <w:r w:rsidRPr="00113679">
        <w:rPr>
          <w:rStyle w:val="Emphasis"/>
          <w:rFonts w:ascii="Arial" w:hAnsi="Arial" w:cs="Arial"/>
        </w:rPr>
        <w:t>Juncus gerardii</w:t>
      </w:r>
      <w:r w:rsidRPr="00113679">
        <w:rPr>
          <w:rFonts w:ascii="Arial" w:hAnsi="Arial" w:cs="Arial"/>
        </w:rPr>
        <w:t xml:space="preserve"> ili </w:t>
      </w:r>
      <w:r w:rsidRPr="00113679">
        <w:rPr>
          <w:rStyle w:val="Emphasis"/>
          <w:rFonts w:ascii="Arial" w:hAnsi="Arial" w:cs="Arial"/>
        </w:rPr>
        <w:t>Schoenus nigricans</w:t>
      </w:r>
      <w:r w:rsidRPr="00113679">
        <w:rPr>
          <w:rFonts w:ascii="Arial" w:hAnsi="Arial" w:cs="Arial"/>
        </w:rPr>
        <w:t xml:space="preserve">, do zaslanjenih travnjaka u zaleđu litorala sa dominacijom </w:t>
      </w:r>
      <w:r w:rsidRPr="00113679">
        <w:rPr>
          <w:rStyle w:val="Emphasis"/>
          <w:rFonts w:ascii="Arial" w:hAnsi="Arial" w:cs="Arial"/>
        </w:rPr>
        <w:t>Puccinellia festuciformis</w:t>
      </w:r>
      <w:r w:rsidRPr="00113679">
        <w:rPr>
          <w:rFonts w:ascii="Arial" w:hAnsi="Arial" w:cs="Arial"/>
        </w:rPr>
        <w:t xml:space="preserve"> i </w:t>
      </w:r>
      <w:r w:rsidRPr="00113679">
        <w:rPr>
          <w:rStyle w:val="Emphasis"/>
          <w:rFonts w:ascii="Arial" w:hAnsi="Arial" w:cs="Arial"/>
        </w:rPr>
        <w:t>Artemisia caerulescens</w:t>
      </w:r>
      <w:r w:rsidRPr="00113679">
        <w:rPr>
          <w:rFonts w:ascii="Arial" w:hAnsi="Arial" w:cs="Arial"/>
        </w:rPr>
        <w:t>. Ove zajednice se najčešće nalaze blizu morske obale, u lagunama, plitkim zalivima, i pored kanala, na muljevitim ili pjeskovitim podlogama pokrivenim bočatom vodom. Floristički su siromašne, a fiziognomski ih čine kompaktni buseni morskih sita, trava ili pelin. Zajednice su pravilno zonirane u odnosu na količinu podzemne vode i dužinu plavljenja, s dominacijom visokih sita na najvlažnijim mjestima i pelina na sušim, uzdignutim područjima.</w:t>
      </w:r>
      <w:r w:rsidR="00101AEE" w:rsidRPr="00113679">
        <w:rPr>
          <w:rFonts w:ascii="Arial" w:hAnsi="Arial" w:cs="Arial"/>
        </w:rPr>
        <w:t xml:space="preserve"> Na području Kneta</w:t>
      </w:r>
      <w:r w:rsidR="00967052" w:rsidRPr="00113679">
        <w:rPr>
          <w:rFonts w:ascii="Arial" w:hAnsi="Arial" w:cs="Arial"/>
        </w:rPr>
        <w:t xml:space="preserve"> ovaj habitat</w:t>
      </w:r>
      <w:r w:rsidR="00101AEE" w:rsidRPr="00113679">
        <w:rPr>
          <w:rFonts w:ascii="Arial" w:hAnsi="Arial" w:cs="Arial"/>
        </w:rPr>
        <w:t xml:space="preserve"> evidentiran je na 4 mikrolokacije. </w:t>
      </w:r>
      <w:r w:rsidR="002053DB" w:rsidRPr="00113679">
        <w:rPr>
          <w:rFonts w:ascii="Arial" w:hAnsi="Arial" w:cs="Arial"/>
        </w:rPr>
        <w:t>(Slika 4)</w:t>
      </w:r>
    </w:p>
    <w:p w14:paraId="039D8248" w14:textId="77777777" w:rsidR="00D07215" w:rsidRPr="00113679" w:rsidRDefault="00101AEE" w:rsidP="00934D3D">
      <w:pPr>
        <w:jc w:val="both"/>
        <w:rPr>
          <w:rFonts w:ascii="Arial" w:hAnsi="Arial" w:cs="Arial"/>
        </w:rPr>
      </w:pPr>
      <w:r w:rsidRPr="00113679">
        <w:rPr>
          <w:rFonts w:ascii="Arial" w:hAnsi="Arial" w:cs="Arial"/>
          <w:noProof/>
        </w:rPr>
        <w:drawing>
          <wp:inline distT="0" distB="0" distL="0" distR="0" wp14:anchorId="466F4F2E" wp14:editId="373D7260">
            <wp:extent cx="5972810" cy="4223385"/>
            <wp:effectExtent l="19050" t="0" r="8890" b="0"/>
            <wp:docPr id="4" name="Picture 3" descr="Layou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AF77" w14:textId="3E189FE8" w:rsidR="00101AEE" w:rsidRPr="00113679" w:rsidRDefault="00101AEE" w:rsidP="00101AEE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113679">
        <w:rPr>
          <w:rFonts w:ascii="Arial" w:hAnsi="Arial" w:cs="Arial"/>
          <w:b/>
          <w:i/>
          <w:sz w:val="20"/>
          <w:szCs w:val="20"/>
        </w:rPr>
        <w:t>Slika 4. Kartografski prikaz habitata 1410 na području Kneta</w:t>
      </w:r>
      <w:r w:rsidR="00C40BEC">
        <w:rPr>
          <w:rFonts w:ascii="Arial" w:hAnsi="Arial" w:cs="Arial"/>
          <w:b/>
          <w:i/>
          <w:sz w:val="20"/>
          <w:szCs w:val="20"/>
        </w:rPr>
        <w:t xml:space="preserve"> - </w:t>
      </w:r>
      <w:r w:rsidR="00C40BEC" w:rsidRPr="00C40BEC">
        <w:rPr>
          <w:rFonts w:ascii="Arial" w:hAnsi="Arial" w:cs="Arial"/>
          <w:b/>
          <w:i/>
          <w:sz w:val="20"/>
          <w:szCs w:val="20"/>
        </w:rPr>
        <w:t>- M.Vučinić, avgust 2024</w:t>
      </w:r>
    </w:p>
    <w:p w14:paraId="0BA741A0" w14:textId="77777777" w:rsidR="00101AEE" w:rsidRPr="00113679" w:rsidRDefault="007D358A" w:rsidP="00934D3D">
      <w:pPr>
        <w:jc w:val="both"/>
        <w:rPr>
          <w:rFonts w:ascii="Arial" w:hAnsi="Arial" w:cs="Arial"/>
          <w:i/>
        </w:rPr>
      </w:pPr>
      <w:r w:rsidRPr="00113679">
        <w:rPr>
          <w:rFonts w:ascii="Arial" w:hAnsi="Arial" w:cs="Arial"/>
        </w:rPr>
        <w:t>Na stanišnom tipu</w:t>
      </w:r>
      <w:r w:rsidR="00967052" w:rsidRPr="00113679">
        <w:rPr>
          <w:rFonts w:ascii="Arial" w:hAnsi="Arial" w:cs="Arial"/>
        </w:rPr>
        <w:t xml:space="preserve"> Mediteranske slane močvarne livade (</w:t>
      </w:r>
      <w:r w:rsidR="00967052" w:rsidRPr="00113679">
        <w:rPr>
          <w:rStyle w:val="Emphasis"/>
          <w:rFonts w:ascii="Arial" w:hAnsi="Arial" w:cs="Arial"/>
        </w:rPr>
        <w:t>Juncetalia maritimi</w:t>
      </w:r>
      <w:r w:rsidR="00967052" w:rsidRPr="00113679">
        <w:rPr>
          <w:rFonts w:ascii="Arial" w:hAnsi="Arial" w:cs="Arial"/>
        </w:rPr>
        <w:t xml:space="preserve">), najčešće se javljaju vrste </w:t>
      </w:r>
      <w:r w:rsidR="00967052" w:rsidRPr="00113679">
        <w:rPr>
          <w:rStyle w:val="Emphasis"/>
          <w:rFonts w:ascii="Arial" w:hAnsi="Arial" w:cs="Arial"/>
        </w:rPr>
        <w:t>Juncus maritimus</w:t>
      </w:r>
      <w:r w:rsidR="00967052" w:rsidRPr="00113679">
        <w:rPr>
          <w:rFonts w:ascii="Arial" w:hAnsi="Arial" w:cs="Arial"/>
        </w:rPr>
        <w:t xml:space="preserve">, </w:t>
      </w:r>
      <w:r w:rsidR="00967052" w:rsidRPr="00113679">
        <w:rPr>
          <w:rStyle w:val="Emphasis"/>
          <w:rFonts w:ascii="Arial" w:hAnsi="Arial" w:cs="Arial"/>
        </w:rPr>
        <w:t>Juncus acutus</w:t>
      </w:r>
      <w:r w:rsidR="00967052" w:rsidRPr="00113679">
        <w:rPr>
          <w:rFonts w:ascii="Arial" w:hAnsi="Arial" w:cs="Arial"/>
        </w:rPr>
        <w:t>,</w:t>
      </w:r>
      <w:r w:rsidR="00F96E58" w:rsidRPr="00113679">
        <w:rPr>
          <w:rFonts w:ascii="Arial" w:hAnsi="Arial" w:cs="Arial"/>
        </w:rPr>
        <w:t xml:space="preserve"> </w:t>
      </w:r>
      <w:r w:rsidR="00F96E58" w:rsidRPr="00113679">
        <w:rPr>
          <w:rFonts w:ascii="Arial" w:hAnsi="Arial" w:cs="Arial"/>
          <w:i/>
        </w:rPr>
        <w:t>Juncus gerardii, Sonchus maritimus</w:t>
      </w:r>
      <w:r w:rsidR="00F96E58" w:rsidRPr="00113679">
        <w:rPr>
          <w:rFonts w:ascii="Arial" w:hAnsi="Arial" w:cs="Arial"/>
        </w:rPr>
        <w:t xml:space="preserve"> i</w:t>
      </w:r>
      <w:r w:rsidR="00967052" w:rsidRPr="00113679">
        <w:rPr>
          <w:rFonts w:ascii="Arial" w:hAnsi="Arial" w:cs="Arial"/>
        </w:rPr>
        <w:t xml:space="preserve"> </w:t>
      </w:r>
      <w:r w:rsidR="00967052" w:rsidRPr="00113679">
        <w:rPr>
          <w:rStyle w:val="Emphasis"/>
          <w:rFonts w:ascii="Arial" w:hAnsi="Arial" w:cs="Arial"/>
        </w:rPr>
        <w:t>Limonium narbonense</w:t>
      </w:r>
      <w:r w:rsidR="00967052" w:rsidRPr="00113679">
        <w:rPr>
          <w:rFonts w:ascii="Arial" w:hAnsi="Arial" w:cs="Arial"/>
        </w:rPr>
        <w:t xml:space="preserve">, i </w:t>
      </w:r>
      <w:r w:rsidR="00967052" w:rsidRPr="00113679">
        <w:rPr>
          <w:rStyle w:val="Emphasis"/>
          <w:rFonts w:ascii="Arial" w:hAnsi="Arial" w:cs="Arial"/>
        </w:rPr>
        <w:t>Dittrichia viscosa</w:t>
      </w:r>
      <w:r w:rsidR="00967052" w:rsidRPr="00113679">
        <w:rPr>
          <w:rFonts w:ascii="Arial" w:hAnsi="Arial" w:cs="Arial"/>
        </w:rPr>
        <w:t xml:space="preserve">. Prateće vrste </w:t>
      </w:r>
      <w:r w:rsidR="00F96E58" w:rsidRPr="00113679">
        <w:rPr>
          <w:rFonts w:ascii="Arial" w:hAnsi="Arial" w:cs="Arial"/>
        </w:rPr>
        <w:t xml:space="preserve"> </w:t>
      </w:r>
      <w:r w:rsidR="00967052" w:rsidRPr="00113679">
        <w:rPr>
          <w:rStyle w:val="Emphasis"/>
          <w:rFonts w:ascii="Arial" w:hAnsi="Arial" w:cs="Arial"/>
        </w:rPr>
        <w:t>Hordeum marinum</w:t>
      </w:r>
      <w:r w:rsidR="00C235FF" w:rsidRPr="00113679">
        <w:rPr>
          <w:rStyle w:val="Emphasis"/>
          <w:rFonts w:ascii="Arial" w:hAnsi="Arial" w:cs="Arial"/>
        </w:rPr>
        <w:t>,</w:t>
      </w:r>
      <w:r w:rsidR="00F96E58" w:rsidRPr="00113679">
        <w:rPr>
          <w:rFonts w:ascii="Arial" w:hAnsi="Arial" w:cs="Arial"/>
          <w:i/>
        </w:rPr>
        <w:t xml:space="preserve"> Polypogon monspeliensis</w:t>
      </w:r>
      <w:r w:rsidR="00C235FF" w:rsidRPr="00113679">
        <w:rPr>
          <w:rFonts w:ascii="Arial" w:hAnsi="Arial" w:cs="Arial"/>
          <w:i/>
        </w:rPr>
        <w:t xml:space="preserve">, Tamarix dalmatica, </w:t>
      </w:r>
      <w:r w:rsidR="00F0794C" w:rsidRPr="00113679">
        <w:rPr>
          <w:rFonts w:ascii="Arial" w:hAnsi="Arial" w:cs="Arial"/>
          <w:i/>
        </w:rPr>
        <w:t>Polypogon monspeliensis.</w:t>
      </w:r>
    </w:p>
    <w:p w14:paraId="2A8D3EFD" w14:textId="77777777" w:rsidR="007D358A" w:rsidRPr="00113679" w:rsidRDefault="007D358A" w:rsidP="00934D3D">
      <w:pPr>
        <w:jc w:val="both"/>
        <w:rPr>
          <w:rFonts w:ascii="Arial" w:hAnsi="Arial" w:cs="Arial"/>
        </w:rPr>
      </w:pPr>
    </w:p>
    <w:p w14:paraId="07B63BAB" w14:textId="77777777" w:rsidR="00092336" w:rsidRPr="00113679" w:rsidRDefault="00092336" w:rsidP="00934D3D">
      <w:pPr>
        <w:jc w:val="both"/>
        <w:rPr>
          <w:rFonts w:ascii="Arial" w:hAnsi="Arial" w:cs="Arial"/>
        </w:rPr>
      </w:pPr>
    </w:p>
    <w:p w14:paraId="751BB4BB" w14:textId="77777777" w:rsidR="00092336" w:rsidRPr="00113679" w:rsidRDefault="00092336" w:rsidP="00092336">
      <w:pPr>
        <w:pStyle w:val="Heading2"/>
        <w:rPr>
          <w:rFonts w:ascii="Arial" w:hAnsi="Arial" w:cs="Arial"/>
          <w:sz w:val="22"/>
          <w:szCs w:val="22"/>
        </w:rPr>
      </w:pPr>
      <w:r w:rsidRPr="00113679">
        <w:rPr>
          <w:rFonts w:ascii="Arial" w:hAnsi="Arial" w:cs="Arial"/>
          <w:sz w:val="22"/>
          <w:szCs w:val="22"/>
        </w:rPr>
        <w:lastRenderedPageBreak/>
        <w:t>(92D0) Južne obalske galerije i šibljaci (</w:t>
      </w:r>
      <w:r w:rsidRPr="00113679">
        <w:rPr>
          <w:rFonts w:ascii="Arial" w:hAnsi="Arial" w:cs="Arial"/>
          <w:i/>
          <w:iCs/>
          <w:sz w:val="22"/>
          <w:szCs w:val="22"/>
        </w:rPr>
        <w:t>Nerio-Tamaricetea</w:t>
      </w:r>
      <w:r w:rsidRPr="00113679">
        <w:rPr>
          <w:rFonts w:ascii="Arial" w:hAnsi="Arial" w:cs="Arial"/>
          <w:sz w:val="22"/>
          <w:szCs w:val="22"/>
        </w:rPr>
        <w:t>)</w:t>
      </w:r>
    </w:p>
    <w:p w14:paraId="42F1712E" w14:textId="77777777" w:rsidR="00092336" w:rsidRPr="00113679" w:rsidRDefault="002053DB" w:rsidP="002053DB">
      <w:pPr>
        <w:jc w:val="both"/>
        <w:rPr>
          <w:rFonts w:ascii="Arial" w:hAnsi="Arial" w:cs="Arial"/>
        </w:rPr>
      </w:pPr>
      <w:r w:rsidRPr="00113679">
        <w:rPr>
          <w:rFonts w:ascii="Arial" w:hAnsi="Arial" w:cs="Arial"/>
        </w:rPr>
        <w:t>Tip staništa obuhvata šumske galerije i šibljake tamariksa (</w:t>
      </w:r>
      <w:r w:rsidRPr="00113679">
        <w:rPr>
          <w:rStyle w:val="Emphasis"/>
          <w:rFonts w:ascii="Arial" w:hAnsi="Arial" w:cs="Arial"/>
        </w:rPr>
        <w:t>Tamarix sp.</w:t>
      </w:r>
      <w:r w:rsidRPr="00113679">
        <w:rPr>
          <w:rFonts w:ascii="Arial" w:hAnsi="Arial" w:cs="Arial"/>
        </w:rPr>
        <w:t>), lijandera (</w:t>
      </w:r>
      <w:r w:rsidRPr="00113679">
        <w:rPr>
          <w:rStyle w:val="Emphasis"/>
          <w:rFonts w:ascii="Arial" w:hAnsi="Arial" w:cs="Arial"/>
        </w:rPr>
        <w:t>Nerium oleander</w:t>
      </w:r>
      <w:r w:rsidRPr="00113679">
        <w:rPr>
          <w:rFonts w:ascii="Arial" w:hAnsi="Arial" w:cs="Arial"/>
        </w:rPr>
        <w:t>), i konopljike (</w:t>
      </w:r>
      <w:r w:rsidRPr="00113679">
        <w:rPr>
          <w:rStyle w:val="Emphasis"/>
          <w:rFonts w:ascii="Arial" w:hAnsi="Arial" w:cs="Arial"/>
        </w:rPr>
        <w:t>Vitex agnus-castus</w:t>
      </w:r>
      <w:r w:rsidRPr="00113679">
        <w:rPr>
          <w:rFonts w:ascii="Arial" w:hAnsi="Arial" w:cs="Arial"/>
        </w:rPr>
        <w:t>) uz obale stalnih ili povremenih tokova u termomediteranskom području. U Crnoj Gori, prisutne su formacije konopljike i dalmatinskog tamariksa, dok formacije sa oleanderom nisu zabilježene. Na području Kneta ovaj habitat evidentiran je na 2 mikrolokacije. (Slika 5)</w:t>
      </w:r>
    </w:p>
    <w:p w14:paraId="438FC64E" w14:textId="77777777" w:rsidR="00092336" w:rsidRPr="00113679" w:rsidRDefault="00092336" w:rsidP="00092336">
      <w:pPr>
        <w:rPr>
          <w:rFonts w:ascii="Arial" w:hAnsi="Arial" w:cs="Arial"/>
        </w:rPr>
      </w:pPr>
      <w:r w:rsidRPr="00113679">
        <w:rPr>
          <w:rFonts w:ascii="Arial" w:hAnsi="Arial" w:cs="Arial"/>
          <w:noProof/>
        </w:rPr>
        <w:drawing>
          <wp:inline distT="0" distB="0" distL="0" distR="0" wp14:anchorId="4B599E79" wp14:editId="48215A61">
            <wp:extent cx="5972810" cy="4223385"/>
            <wp:effectExtent l="19050" t="0" r="8890" b="0"/>
            <wp:docPr id="5" name="Picture 4" descr="Layou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7AF2" w14:textId="7A9795ED" w:rsidR="002053DB" w:rsidRPr="00113679" w:rsidRDefault="002053DB" w:rsidP="002053DB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113679">
        <w:rPr>
          <w:rFonts w:ascii="Arial" w:hAnsi="Arial" w:cs="Arial"/>
          <w:b/>
          <w:i/>
          <w:sz w:val="20"/>
          <w:szCs w:val="20"/>
        </w:rPr>
        <w:t>Slika 5. Kartografski prikaz habitata 92D0 na području Kneta</w:t>
      </w:r>
      <w:r w:rsidR="00C40BEC">
        <w:rPr>
          <w:rFonts w:ascii="Arial" w:hAnsi="Arial" w:cs="Arial"/>
          <w:b/>
          <w:i/>
          <w:sz w:val="20"/>
          <w:szCs w:val="20"/>
        </w:rPr>
        <w:t xml:space="preserve"> - </w:t>
      </w:r>
      <w:r w:rsidR="00C40BEC" w:rsidRPr="00C40BEC">
        <w:rPr>
          <w:rFonts w:ascii="Arial" w:hAnsi="Arial" w:cs="Arial"/>
          <w:b/>
          <w:i/>
          <w:sz w:val="20"/>
          <w:szCs w:val="20"/>
        </w:rPr>
        <w:t>- M.Vučinić, avgust 2024</w:t>
      </w:r>
    </w:p>
    <w:p w14:paraId="02F4833D" w14:textId="77777777" w:rsidR="002053DB" w:rsidRPr="00113679" w:rsidRDefault="00112EF3" w:rsidP="002053DB">
      <w:pPr>
        <w:jc w:val="both"/>
        <w:rPr>
          <w:rFonts w:ascii="Arial" w:hAnsi="Arial" w:cs="Arial"/>
        </w:rPr>
      </w:pPr>
      <w:r w:rsidRPr="00113679">
        <w:rPr>
          <w:rFonts w:ascii="Arial" w:hAnsi="Arial" w:cs="Arial"/>
        </w:rPr>
        <w:t>Na staništu tipa Južno obalske galerije i šibljaci (</w:t>
      </w:r>
      <w:r w:rsidRPr="00113679">
        <w:rPr>
          <w:rStyle w:val="Emphasis"/>
          <w:rFonts w:ascii="Arial" w:hAnsi="Arial" w:cs="Arial"/>
        </w:rPr>
        <w:t>Nerio-Tamaricetea</w:t>
      </w:r>
      <w:r w:rsidRPr="00113679">
        <w:rPr>
          <w:rFonts w:ascii="Arial" w:hAnsi="Arial" w:cs="Arial"/>
        </w:rPr>
        <w:t xml:space="preserve">), najčešće se javljaju vrste </w:t>
      </w:r>
      <w:r w:rsidRPr="00113679">
        <w:rPr>
          <w:rStyle w:val="Emphasis"/>
          <w:rFonts w:ascii="Arial" w:hAnsi="Arial" w:cs="Arial"/>
        </w:rPr>
        <w:t>Tamarix dalmatica</w:t>
      </w:r>
      <w:r w:rsidRPr="00113679">
        <w:rPr>
          <w:rFonts w:ascii="Arial" w:hAnsi="Arial" w:cs="Arial"/>
        </w:rPr>
        <w:t xml:space="preserve">, </w:t>
      </w:r>
      <w:r w:rsidRPr="00113679">
        <w:rPr>
          <w:rStyle w:val="Emphasis"/>
          <w:rFonts w:ascii="Arial" w:hAnsi="Arial" w:cs="Arial"/>
        </w:rPr>
        <w:t>Limonium narbonense</w:t>
      </w:r>
      <w:r w:rsidRPr="00113679">
        <w:rPr>
          <w:rFonts w:ascii="Arial" w:hAnsi="Arial" w:cs="Arial"/>
        </w:rPr>
        <w:t xml:space="preserve">, i </w:t>
      </w:r>
      <w:r w:rsidRPr="00113679">
        <w:rPr>
          <w:rStyle w:val="Emphasis"/>
          <w:rFonts w:ascii="Arial" w:hAnsi="Arial" w:cs="Arial"/>
        </w:rPr>
        <w:t>Dittrichia viscosa</w:t>
      </w:r>
      <w:r w:rsidRPr="00113679">
        <w:rPr>
          <w:rFonts w:ascii="Arial" w:hAnsi="Arial" w:cs="Arial"/>
        </w:rPr>
        <w:t xml:space="preserve">. Prateće vrste uključuju </w:t>
      </w:r>
      <w:r w:rsidRPr="00113679">
        <w:rPr>
          <w:rStyle w:val="Emphasis"/>
          <w:rFonts w:ascii="Arial" w:hAnsi="Arial" w:cs="Arial"/>
        </w:rPr>
        <w:t>Polypogon monspeliensis</w:t>
      </w:r>
      <w:r w:rsidRPr="00113679">
        <w:rPr>
          <w:rFonts w:ascii="Arial" w:hAnsi="Arial" w:cs="Arial"/>
        </w:rPr>
        <w:t xml:space="preserve">, </w:t>
      </w:r>
      <w:r w:rsidRPr="00113679">
        <w:rPr>
          <w:rStyle w:val="Emphasis"/>
          <w:rFonts w:ascii="Arial" w:hAnsi="Arial" w:cs="Arial"/>
        </w:rPr>
        <w:t>Salsola soda</w:t>
      </w:r>
      <w:r w:rsidRPr="00113679">
        <w:rPr>
          <w:rFonts w:ascii="Arial" w:hAnsi="Arial" w:cs="Arial"/>
        </w:rPr>
        <w:t xml:space="preserve">, i </w:t>
      </w:r>
      <w:r w:rsidRPr="00113679">
        <w:rPr>
          <w:rStyle w:val="Emphasis"/>
          <w:rFonts w:ascii="Arial" w:hAnsi="Arial" w:cs="Arial"/>
        </w:rPr>
        <w:t>Aster tripolium</w:t>
      </w:r>
      <w:r w:rsidRPr="00113679">
        <w:rPr>
          <w:rFonts w:ascii="Arial" w:hAnsi="Arial" w:cs="Arial"/>
        </w:rPr>
        <w:t>.</w:t>
      </w:r>
    </w:p>
    <w:p w14:paraId="795B6F3B" w14:textId="77777777" w:rsidR="00F50567" w:rsidRPr="00113679" w:rsidRDefault="00F50567" w:rsidP="002053DB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43C733DB" w14:textId="77777777" w:rsidR="00ED545A" w:rsidRPr="00113679" w:rsidRDefault="00ED545A" w:rsidP="002053DB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4C1D280F" w14:textId="77777777" w:rsidR="00ED545A" w:rsidRPr="00113679" w:rsidRDefault="00ED545A" w:rsidP="002053DB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15969694" w14:textId="77777777" w:rsidR="00ED545A" w:rsidRPr="00113679" w:rsidRDefault="00ED545A" w:rsidP="002053DB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4D1B580C" w14:textId="77777777" w:rsidR="00ED545A" w:rsidRPr="00113679" w:rsidRDefault="00ED545A" w:rsidP="002053DB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2D0DAB9D" w14:textId="77777777" w:rsidR="00ED545A" w:rsidRPr="00113679" w:rsidRDefault="00ED545A" w:rsidP="002053DB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2D6F9DDA" w14:textId="6DBC397F" w:rsidR="002053DB" w:rsidRPr="00293160" w:rsidRDefault="008A1048" w:rsidP="00092336">
      <w:pPr>
        <w:rPr>
          <w:rFonts w:ascii="Arial" w:hAnsi="Arial" w:cs="Arial"/>
          <w:b/>
          <w:bCs/>
          <w:i/>
          <w:iCs/>
        </w:rPr>
      </w:pPr>
      <w:r w:rsidRPr="00293160">
        <w:rPr>
          <w:rFonts w:ascii="Arial" w:hAnsi="Arial" w:cs="Arial"/>
          <w:b/>
          <w:bCs/>
          <w:i/>
          <w:i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E304FA0" wp14:editId="4834EFC8">
            <wp:simplePos x="0" y="0"/>
            <wp:positionH relativeFrom="column">
              <wp:posOffset>-425189</wp:posOffset>
            </wp:positionH>
            <wp:positionV relativeFrom="paragraph">
              <wp:posOffset>0</wp:posOffset>
            </wp:positionV>
            <wp:extent cx="6771209" cy="4786074"/>
            <wp:effectExtent l="0" t="0" r="0" b="0"/>
            <wp:wrapTight wrapText="bothSides">
              <wp:wrapPolygon edited="0">
                <wp:start x="0" y="0"/>
                <wp:lineTo x="0" y="21494"/>
                <wp:lineTo x="21513" y="21494"/>
                <wp:lineTo x="21513" y="0"/>
                <wp:lineTo x="0" y="0"/>
              </wp:wrapPolygon>
            </wp:wrapTight>
            <wp:docPr id="19926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09" cy="478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79EC">
        <w:rPr>
          <w:rFonts w:ascii="Arial" w:hAnsi="Arial" w:cs="Arial"/>
          <w:b/>
          <w:bCs/>
          <w:i/>
          <w:iCs/>
        </w:rPr>
        <w:t xml:space="preserve"> </w:t>
      </w:r>
      <w:r w:rsidR="00DD2EAB">
        <w:rPr>
          <w:rFonts w:ascii="Arial" w:hAnsi="Arial" w:cs="Arial"/>
          <w:b/>
          <w:bCs/>
          <w:i/>
          <w:iCs/>
        </w:rPr>
        <w:t>P</w:t>
      </w:r>
      <w:r w:rsidR="003979EC">
        <w:rPr>
          <w:rFonts w:ascii="Arial" w:hAnsi="Arial" w:cs="Arial"/>
          <w:b/>
          <w:bCs/>
          <w:i/>
          <w:iCs/>
        </w:rPr>
        <w:t xml:space="preserve">odaci </w:t>
      </w:r>
      <w:r w:rsidR="00DD2EAB">
        <w:rPr>
          <w:rFonts w:ascii="Arial" w:hAnsi="Arial" w:cs="Arial"/>
          <w:b/>
          <w:bCs/>
          <w:i/>
          <w:iCs/>
        </w:rPr>
        <w:t>m</w:t>
      </w:r>
      <w:r w:rsidR="00DD2EAB">
        <w:rPr>
          <w:rFonts w:ascii="Arial" w:hAnsi="Arial" w:cs="Arial"/>
          <w:b/>
          <w:bCs/>
          <w:i/>
          <w:iCs/>
        </w:rPr>
        <w:t>onitoring</w:t>
      </w:r>
      <w:r w:rsidR="00DD2EAB">
        <w:rPr>
          <w:rFonts w:ascii="Arial" w:hAnsi="Arial" w:cs="Arial"/>
          <w:b/>
          <w:bCs/>
          <w:i/>
          <w:iCs/>
        </w:rPr>
        <w:t>a ptica</w:t>
      </w:r>
      <w:r w:rsidR="005A4524">
        <w:rPr>
          <w:rFonts w:ascii="Arial" w:hAnsi="Arial" w:cs="Arial"/>
          <w:b/>
          <w:bCs/>
          <w:i/>
          <w:iCs/>
        </w:rPr>
        <w:t xml:space="preserve"> gnjezdarica za period 2016-2021, </w:t>
      </w:r>
      <w:r w:rsidR="00DD2EAB">
        <w:rPr>
          <w:rFonts w:ascii="Arial" w:hAnsi="Arial" w:cs="Arial"/>
          <w:b/>
          <w:bCs/>
          <w:i/>
          <w:iCs/>
        </w:rPr>
        <w:t xml:space="preserve"> </w:t>
      </w:r>
      <w:r w:rsidR="003979EC">
        <w:rPr>
          <w:rFonts w:ascii="Arial" w:hAnsi="Arial" w:cs="Arial"/>
          <w:b/>
          <w:bCs/>
          <w:i/>
          <w:iCs/>
        </w:rPr>
        <w:t>Cent</w:t>
      </w:r>
      <w:r w:rsidR="005A4524">
        <w:rPr>
          <w:rFonts w:ascii="Arial" w:hAnsi="Arial" w:cs="Arial"/>
          <w:b/>
          <w:bCs/>
          <w:i/>
          <w:iCs/>
        </w:rPr>
        <w:t>ar</w:t>
      </w:r>
      <w:r w:rsidR="003979EC">
        <w:rPr>
          <w:rFonts w:ascii="Arial" w:hAnsi="Arial" w:cs="Arial"/>
          <w:b/>
          <w:bCs/>
          <w:i/>
          <w:iCs/>
        </w:rPr>
        <w:t xml:space="preserve"> za zaštit</w:t>
      </w:r>
      <w:r w:rsidR="00DD2EAB">
        <w:rPr>
          <w:rFonts w:ascii="Arial" w:hAnsi="Arial" w:cs="Arial"/>
          <w:b/>
          <w:bCs/>
          <w:i/>
          <w:iCs/>
        </w:rPr>
        <w:t xml:space="preserve">u </w:t>
      </w:r>
      <w:r w:rsidR="005A4524">
        <w:rPr>
          <w:rFonts w:ascii="Arial" w:hAnsi="Arial" w:cs="Arial"/>
          <w:b/>
          <w:bCs/>
          <w:i/>
          <w:iCs/>
        </w:rPr>
        <w:t>i</w:t>
      </w:r>
      <w:r w:rsidR="00DD2EAB">
        <w:rPr>
          <w:rFonts w:ascii="Arial" w:hAnsi="Arial" w:cs="Arial"/>
          <w:b/>
          <w:bCs/>
          <w:i/>
          <w:iCs/>
        </w:rPr>
        <w:t xml:space="preserve"> posmatranje ptica - </w:t>
      </w:r>
      <w:r w:rsidRPr="00293160">
        <w:rPr>
          <w:rFonts w:ascii="Arial" w:hAnsi="Arial" w:cs="Arial"/>
          <w:b/>
          <w:bCs/>
          <w:i/>
          <w:iCs/>
        </w:rPr>
        <w:t>B</w:t>
      </w:r>
      <w:r w:rsidR="003C5A4E" w:rsidRPr="00293160">
        <w:rPr>
          <w:rFonts w:ascii="Arial" w:hAnsi="Arial" w:cs="Arial"/>
          <w:b/>
          <w:bCs/>
          <w:i/>
          <w:iCs/>
        </w:rPr>
        <w:t xml:space="preserve">. </w:t>
      </w:r>
      <w:bookmarkStart w:id="1" w:name="_Hlk198587701"/>
      <w:r w:rsidR="003C5A4E" w:rsidRPr="00293160">
        <w:rPr>
          <w:rFonts w:ascii="Arial" w:hAnsi="Arial" w:cs="Arial"/>
          <w:b/>
          <w:bCs/>
          <w:i/>
          <w:iCs/>
        </w:rPr>
        <w:t>Zeković- oktobar 2024</w:t>
      </w:r>
      <w:bookmarkEnd w:id="1"/>
    </w:p>
    <w:p w14:paraId="60703019" w14:textId="77777777" w:rsidR="00293160" w:rsidRDefault="00293160" w:rsidP="00092336">
      <w:pPr>
        <w:rPr>
          <w:rFonts w:ascii="Arial" w:hAnsi="Arial" w:cs="Arial"/>
        </w:rPr>
      </w:pPr>
    </w:p>
    <w:p w14:paraId="6975A67B" w14:textId="77777777" w:rsidR="00293160" w:rsidRDefault="00293160" w:rsidP="00092336">
      <w:pPr>
        <w:rPr>
          <w:rFonts w:ascii="Arial" w:hAnsi="Arial" w:cs="Arial"/>
        </w:rPr>
      </w:pPr>
    </w:p>
    <w:p w14:paraId="4CC0645B" w14:textId="77777777" w:rsidR="00293160" w:rsidRDefault="00293160" w:rsidP="00092336">
      <w:pPr>
        <w:rPr>
          <w:rFonts w:ascii="Arial" w:hAnsi="Arial" w:cs="Arial"/>
        </w:rPr>
      </w:pPr>
    </w:p>
    <w:p w14:paraId="49D407D7" w14:textId="77777777" w:rsidR="00293160" w:rsidRDefault="00293160" w:rsidP="00092336">
      <w:pPr>
        <w:rPr>
          <w:rFonts w:ascii="Arial" w:hAnsi="Arial" w:cs="Arial"/>
        </w:rPr>
      </w:pPr>
    </w:p>
    <w:p w14:paraId="6575992E" w14:textId="77777777" w:rsidR="00293160" w:rsidRDefault="00293160" w:rsidP="00092336">
      <w:pPr>
        <w:rPr>
          <w:rFonts w:ascii="Arial" w:hAnsi="Arial" w:cs="Arial"/>
        </w:rPr>
      </w:pPr>
    </w:p>
    <w:p w14:paraId="01D4B983" w14:textId="77777777" w:rsidR="00293160" w:rsidRDefault="00293160" w:rsidP="00092336">
      <w:pPr>
        <w:rPr>
          <w:rFonts w:ascii="Arial" w:hAnsi="Arial" w:cs="Arial"/>
        </w:rPr>
      </w:pPr>
    </w:p>
    <w:p w14:paraId="441DD5D6" w14:textId="77777777" w:rsidR="00293160" w:rsidRDefault="00293160" w:rsidP="00092336">
      <w:pPr>
        <w:rPr>
          <w:rFonts w:ascii="Arial" w:hAnsi="Arial" w:cs="Arial"/>
        </w:rPr>
      </w:pPr>
    </w:p>
    <w:p w14:paraId="11266BC3" w14:textId="77777777" w:rsidR="00293160" w:rsidRDefault="00293160" w:rsidP="00092336">
      <w:pPr>
        <w:rPr>
          <w:rFonts w:ascii="Arial" w:hAnsi="Arial" w:cs="Arial"/>
        </w:rPr>
      </w:pPr>
    </w:p>
    <w:p w14:paraId="5D0302E5" w14:textId="77777777" w:rsidR="00293160" w:rsidRDefault="00293160" w:rsidP="00092336">
      <w:pPr>
        <w:rPr>
          <w:rFonts w:ascii="Arial" w:hAnsi="Arial" w:cs="Arial"/>
        </w:rPr>
      </w:pPr>
    </w:p>
    <w:p w14:paraId="3D712727" w14:textId="77777777" w:rsidR="00293160" w:rsidRDefault="00293160" w:rsidP="00092336">
      <w:pPr>
        <w:rPr>
          <w:rFonts w:ascii="Arial" w:hAnsi="Arial" w:cs="Arial"/>
        </w:rPr>
      </w:pPr>
    </w:p>
    <w:p w14:paraId="14966D8D" w14:textId="33918CB4" w:rsidR="00293160" w:rsidRDefault="00293160" w:rsidP="0009233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AB91A85" wp14:editId="71CFA0D7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6748780" cy="4322445"/>
            <wp:effectExtent l="0" t="0" r="0" b="1905"/>
            <wp:wrapSquare wrapText="bothSides"/>
            <wp:docPr id="1676802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63B0D4" w14:textId="7A0BD905" w:rsidR="00293160" w:rsidRDefault="00293160" w:rsidP="00092336">
      <w:pPr>
        <w:rPr>
          <w:rFonts w:ascii="Arial" w:hAnsi="Arial" w:cs="Arial"/>
        </w:rPr>
      </w:pPr>
    </w:p>
    <w:p w14:paraId="6CA5EE74" w14:textId="3CFFB16A" w:rsidR="00293160" w:rsidRPr="00293160" w:rsidRDefault="00310253" w:rsidP="00092336">
      <w:pPr>
        <w:rPr>
          <w:rFonts w:ascii="Arial" w:hAnsi="Arial" w:cs="Arial"/>
          <w:b/>
          <w:bCs/>
          <w:i/>
          <w:iCs/>
        </w:rPr>
      </w:pPr>
      <w:r w:rsidRPr="00310253">
        <w:rPr>
          <w:rFonts w:ascii="Arial" w:hAnsi="Arial" w:cs="Arial"/>
          <w:b/>
          <w:bCs/>
          <w:i/>
          <w:iCs/>
        </w:rPr>
        <w:t>Podaci monitoringa ptica gnjezdarica</w:t>
      </w:r>
      <w:r>
        <w:rPr>
          <w:rFonts w:ascii="Arial" w:hAnsi="Arial" w:cs="Arial"/>
          <w:b/>
          <w:bCs/>
          <w:i/>
          <w:iCs/>
        </w:rPr>
        <w:t xml:space="preserve"> sa Annexa I,</w:t>
      </w:r>
      <w:r w:rsidRPr="00310253">
        <w:rPr>
          <w:rFonts w:ascii="Arial" w:hAnsi="Arial" w:cs="Arial"/>
          <w:b/>
          <w:bCs/>
          <w:i/>
          <w:iCs/>
        </w:rPr>
        <w:t xml:space="preserve"> za period 2016-2021,  Centar za zaštitu i posmatranje ptica - B. Zeković- oktobar 2024</w:t>
      </w:r>
    </w:p>
    <w:p w14:paraId="5768A867" w14:textId="77777777" w:rsidR="00293160" w:rsidRDefault="00293160" w:rsidP="00092336">
      <w:pPr>
        <w:rPr>
          <w:rFonts w:ascii="Arial" w:hAnsi="Arial" w:cs="Arial"/>
        </w:rPr>
      </w:pPr>
    </w:p>
    <w:p w14:paraId="426CB5FC" w14:textId="77777777" w:rsidR="00293160" w:rsidRDefault="00293160" w:rsidP="00092336">
      <w:pPr>
        <w:rPr>
          <w:rFonts w:ascii="Arial" w:hAnsi="Arial" w:cs="Arial"/>
        </w:rPr>
      </w:pPr>
    </w:p>
    <w:p w14:paraId="72AB3A70" w14:textId="12892E86" w:rsidR="00293160" w:rsidRPr="00F50567" w:rsidRDefault="00293160" w:rsidP="00092336">
      <w:pPr>
        <w:rPr>
          <w:rFonts w:ascii="Arial" w:hAnsi="Arial" w:cs="Arial"/>
        </w:rPr>
      </w:pPr>
    </w:p>
    <w:sectPr w:rsidR="00293160" w:rsidRPr="00F50567" w:rsidSect="008C127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92482" w14:textId="77777777" w:rsidR="00317727" w:rsidRDefault="00317727" w:rsidP="00B80CA7">
      <w:pPr>
        <w:spacing w:after="0" w:line="240" w:lineRule="auto"/>
      </w:pPr>
      <w:r>
        <w:separator/>
      </w:r>
    </w:p>
  </w:endnote>
  <w:endnote w:type="continuationSeparator" w:id="0">
    <w:p w14:paraId="6245F6F3" w14:textId="77777777" w:rsidR="00317727" w:rsidRDefault="00317727" w:rsidP="00B80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CB70B" w14:textId="77777777" w:rsidR="00317727" w:rsidRDefault="00317727" w:rsidP="00B80CA7">
      <w:pPr>
        <w:spacing w:after="0" w:line="240" w:lineRule="auto"/>
      </w:pPr>
      <w:r>
        <w:separator/>
      </w:r>
    </w:p>
  </w:footnote>
  <w:footnote w:type="continuationSeparator" w:id="0">
    <w:p w14:paraId="1A3680A7" w14:textId="77777777" w:rsidR="00317727" w:rsidRDefault="00317727" w:rsidP="00B80CA7">
      <w:pPr>
        <w:spacing w:after="0" w:line="240" w:lineRule="auto"/>
      </w:pPr>
      <w:r>
        <w:continuationSeparator/>
      </w:r>
    </w:p>
  </w:footnote>
  <w:footnote w:id="1">
    <w:p w14:paraId="6E5A2990" w14:textId="03C2B03C" w:rsidR="00B80CA7" w:rsidRPr="00B80CA7" w:rsidRDefault="00B80CA7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ME"/>
        </w:rPr>
        <w:t xml:space="preserve">Na osnovu </w:t>
      </w:r>
      <w:r w:rsidR="002F0325">
        <w:rPr>
          <w:lang w:val="sr-Latn-ME"/>
        </w:rPr>
        <w:t xml:space="preserve">terenskih </w:t>
      </w:r>
      <w:r>
        <w:rPr>
          <w:lang w:val="sr-Latn-ME"/>
        </w:rPr>
        <w:t xml:space="preserve">istraživanja </w:t>
      </w:r>
      <w:r w:rsidR="002F0325">
        <w:rPr>
          <w:lang w:val="sr-Latn-ME"/>
        </w:rPr>
        <w:t xml:space="preserve">JPNPCG (Maša Vučinić) </w:t>
      </w:r>
      <w:r w:rsidR="002F0325" w:rsidRPr="002F0325">
        <w:rPr>
          <w:lang w:val="sr-Latn-ME"/>
        </w:rPr>
        <w:t>sa ciljem inventarizacije i identifikacije invazivnih biljnih vrsta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82A74"/>
    <w:multiLevelType w:val="multilevel"/>
    <w:tmpl w:val="D0BE8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613881"/>
    <w:multiLevelType w:val="multilevel"/>
    <w:tmpl w:val="F21A5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8722AF"/>
    <w:multiLevelType w:val="multilevel"/>
    <w:tmpl w:val="AF9A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7843004">
    <w:abstractNumId w:val="1"/>
  </w:num>
  <w:num w:numId="2" w16cid:durableId="1752120763">
    <w:abstractNumId w:val="2"/>
  </w:num>
  <w:num w:numId="3" w16cid:durableId="52239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F4E"/>
    <w:rsid w:val="00001693"/>
    <w:rsid w:val="00092336"/>
    <w:rsid w:val="000948F0"/>
    <w:rsid w:val="000C3FD3"/>
    <w:rsid w:val="00101AEE"/>
    <w:rsid w:val="00112EF3"/>
    <w:rsid w:val="00113679"/>
    <w:rsid w:val="001476D0"/>
    <w:rsid w:val="001973C8"/>
    <w:rsid w:val="001C22FC"/>
    <w:rsid w:val="001F4FF4"/>
    <w:rsid w:val="002053DB"/>
    <w:rsid w:val="00291543"/>
    <w:rsid w:val="00293160"/>
    <w:rsid w:val="002978A0"/>
    <w:rsid w:val="002F0325"/>
    <w:rsid w:val="00310253"/>
    <w:rsid w:val="00317727"/>
    <w:rsid w:val="00355C2A"/>
    <w:rsid w:val="003572EF"/>
    <w:rsid w:val="003616E6"/>
    <w:rsid w:val="00375362"/>
    <w:rsid w:val="003979EC"/>
    <w:rsid w:val="003A2A92"/>
    <w:rsid w:val="003C343B"/>
    <w:rsid w:val="003C5A4E"/>
    <w:rsid w:val="003D2322"/>
    <w:rsid w:val="003D2912"/>
    <w:rsid w:val="003F1B37"/>
    <w:rsid w:val="004045C7"/>
    <w:rsid w:val="00497778"/>
    <w:rsid w:val="004F4FA7"/>
    <w:rsid w:val="00501998"/>
    <w:rsid w:val="00504118"/>
    <w:rsid w:val="00544113"/>
    <w:rsid w:val="0055097D"/>
    <w:rsid w:val="005A4524"/>
    <w:rsid w:val="005B3780"/>
    <w:rsid w:val="005E0AE9"/>
    <w:rsid w:val="005E21E3"/>
    <w:rsid w:val="00656640"/>
    <w:rsid w:val="00675D01"/>
    <w:rsid w:val="00696B97"/>
    <w:rsid w:val="0075282F"/>
    <w:rsid w:val="00753642"/>
    <w:rsid w:val="00764E91"/>
    <w:rsid w:val="007712EC"/>
    <w:rsid w:val="007D358A"/>
    <w:rsid w:val="00830C62"/>
    <w:rsid w:val="00854625"/>
    <w:rsid w:val="0086097B"/>
    <w:rsid w:val="0086216B"/>
    <w:rsid w:val="008A1048"/>
    <w:rsid w:val="008C1276"/>
    <w:rsid w:val="008F7D45"/>
    <w:rsid w:val="00915BD2"/>
    <w:rsid w:val="00934D3D"/>
    <w:rsid w:val="00952926"/>
    <w:rsid w:val="00967052"/>
    <w:rsid w:val="00982595"/>
    <w:rsid w:val="0099754E"/>
    <w:rsid w:val="009C32C3"/>
    <w:rsid w:val="009E0B73"/>
    <w:rsid w:val="009E4247"/>
    <w:rsid w:val="00A23036"/>
    <w:rsid w:val="00A2484C"/>
    <w:rsid w:val="00A951C2"/>
    <w:rsid w:val="00AC32C0"/>
    <w:rsid w:val="00AE0F4E"/>
    <w:rsid w:val="00AE6F7E"/>
    <w:rsid w:val="00B80CA7"/>
    <w:rsid w:val="00BB6740"/>
    <w:rsid w:val="00BE06C4"/>
    <w:rsid w:val="00C235FF"/>
    <w:rsid w:val="00C40BEC"/>
    <w:rsid w:val="00C5096C"/>
    <w:rsid w:val="00C70332"/>
    <w:rsid w:val="00CE03B1"/>
    <w:rsid w:val="00D07215"/>
    <w:rsid w:val="00D60ADF"/>
    <w:rsid w:val="00DD2EAB"/>
    <w:rsid w:val="00E93AF9"/>
    <w:rsid w:val="00ED545A"/>
    <w:rsid w:val="00EF061F"/>
    <w:rsid w:val="00F0794C"/>
    <w:rsid w:val="00F50567"/>
    <w:rsid w:val="00F55AE9"/>
    <w:rsid w:val="00F96E58"/>
    <w:rsid w:val="00FC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C8083"/>
  <w15:docId w15:val="{D7182DB4-763B-4AE9-9CE9-6A1E249D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276"/>
  </w:style>
  <w:style w:type="paragraph" w:styleId="Heading1">
    <w:name w:val="heading 1"/>
    <w:basedOn w:val="Normal"/>
    <w:next w:val="Normal"/>
    <w:link w:val="Heading1Char"/>
    <w:uiPriority w:val="9"/>
    <w:qFormat/>
    <w:rsid w:val="000C3F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E0F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E0F4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E0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E0F4E"/>
    <w:rPr>
      <w:b/>
      <w:bCs/>
    </w:rPr>
  </w:style>
  <w:style w:type="character" w:styleId="Emphasis">
    <w:name w:val="Emphasis"/>
    <w:basedOn w:val="DefaultParagraphFont"/>
    <w:uiPriority w:val="20"/>
    <w:qFormat/>
    <w:rsid w:val="00A23036"/>
    <w:rPr>
      <w:i/>
      <w:iCs/>
    </w:rPr>
  </w:style>
  <w:style w:type="paragraph" w:customStyle="1" w:styleId="Default">
    <w:name w:val="Default"/>
    <w:rsid w:val="00675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5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C3F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95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0C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0C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0C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9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A45B9-ACF1-4CB8-B65F-2B0D309F8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Maša</dc:creator>
  <cp:lastModifiedBy>Jelena Marojevic</cp:lastModifiedBy>
  <cp:revision>16</cp:revision>
  <dcterms:created xsi:type="dcterms:W3CDTF">2024-09-19T08:55:00Z</dcterms:created>
  <dcterms:modified xsi:type="dcterms:W3CDTF">2025-05-20T14:57:00Z</dcterms:modified>
</cp:coreProperties>
</file>