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yellow"/>
          <w:rtl w:val="0"/>
        </w:rPr>
        <w:t xml:space="preserve">TO BE PROVIDED BY THE CHOSEN TENDERER WITH THE SIGNED CONTRACT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2">
      <w:pPr>
        <w:pStyle w:val="Heading1"/>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SPECIMEN PERFORMANCE GUARANTEE/</w:t>
      </w:r>
    </w:p>
    <w:p w:rsidR="00000000" w:rsidDel="00000000" w:rsidP="00000000" w:rsidRDefault="00000000" w:rsidRPr="00000000" w14:paraId="00000003">
      <w:pPr>
        <w:jc w:val="center"/>
        <w:rPr>
          <w:i w:val="1"/>
        </w:rPr>
      </w:pPr>
      <w:r w:rsidDel="00000000" w:rsidR="00000000" w:rsidRPr="00000000">
        <w:rPr>
          <w:i w:val="1"/>
          <w:rtl w:val="0"/>
        </w:rPr>
        <w:t xml:space="preserve">PRIMJER GARANCIJE ZA UREDNO IZVRŠENJE UGOVORA</w:t>
      </w: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sz w:val="22"/>
          <w:szCs w:val="22"/>
          <w:highlight w:val="yellow"/>
          <w:rtl w:val="0"/>
        </w:rPr>
        <w:t xml:space="preserve">(To be completed on paper bearing the letterhead of the financial institution)</w:t>
      </w:r>
      <w:r w:rsidDel="00000000" w:rsidR="00000000" w:rsidRPr="00000000">
        <w:rPr>
          <w:rtl w:val="0"/>
        </w:rPr>
      </w:r>
    </w:p>
    <w:p w:rsidR="00000000" w:rsidDel="00000000" w:rsidP="00000000" w:rsidRDefault="00000000" w:rsidRPr="00000000" w14:paraId="00000006">
      <w:pPr>
        <w:jc w:val="both"/>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sz w:val="22"/>
          <w:szCs w:val="22"/>
          <w:rtl w:val="0"/>
        </w:rPr>
        <w:t xml:space="preserve">For the attention of</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2"/>
          <w:szCs w:val="22"/>
          <w:rtl w:val="0"/>
        </w:rPr>
        <w:t xml:space="preserve">Javno preduzeće za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Nacionaln</w:t>
      </w:r>
      <w:r w:rsidDel="00000000" w:rsidR="00000000" w:rsidRPr="00000000">
        <w:rPr>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parkov</w:t>
      </w:r>
      <w:r w:rsidDel="00000000" w:rsidR="00000000" w:rsidRPr="00000000">
        <w:rPr>
          <w:sz w:val="22"/>
          <w:szCs w:val="22"/>
          <w:rtl w:val="0"/>
        </w:rPr>
        <w:t xml:space="preserve">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Crne Gore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Trg vojvode Bećir-bega Osmanagića 16</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2"/>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81000 Podgorica</w:t>
      </w:r>
    </w:p>
    <w:p w:rsidR="00000000" w:rsidDel="00000000" w:rsidP="00000000" w:rsidRDefault="00000000" w:rsidRPr="00000000" w14:paraId="0000000B">
      <w:pPr>
        <w:jc w:val="center"/>
        <w:rPr>
          <w:i w:val="1"/>
          <w:sz w:val="22"/>
          <w:szCs w:val="22"/>
        </w:rPr>
      </w:pPr>
      <w:r w:rsidDel="00000000" w:rsidR="00000000" w:rsidRPr="00000000">
        <w:rPr>
          <w:sz w:val="22"/>
          <w:szCs w:val="22"/>
          <w:rtl w:val="0"/>
        </w:rPr>
        <w:t xml:space="preserve">referred to below as the ‘Contracting Authority’ / </w:t>
      </w:r>
      <w:r w:rsidDel="00000000" w:rsidR="00000000" w:rsidRPr="00000000">
        <w:rPr>
          <w:i w:val="1"/>
          <w:sz w:val="22"/>
          <w:szCs w:val="22"/>
          <w:rtl w:val="0"/>
        </w:rPr>
        <w:t xml:space="preserve">u daljem tekstu “Naručilac”</w:t>
      </w:r>
    </w:p>
    <w:p w:rsidR="00000000" w:rsidDel="00000000" w:rsidP="00000000" w:rsidRDefault="00000000" w:rsidRPr="00000000" w14:paraId="0000000C">
      <w:pPr>
        <w:jc w:val="both"/>
        <w:rPr>
          <w:sz w:val="22"/>
          <w:szCs w:val="22"/>
        </w:rPr>
      </w:pPr>
      <w:r w:rsidDel="00000000" w:rsidR="00000000" w:rsidRPr="00000000">
        <w:rPr>
          <w:rtl w:val="0"/>
        </w:rPr>
      </w:r>
    </w:p>
    <w:p w:rsidR="00000000" w:rsidDel="00000000" w:rsidP="00000000" w:rsidRDefault="00000000" w:rsidRPr="00000000" w14:paraId="0000000D">
      <w:pPr>
        <w:spacing w:after="120" w:before="120" w:lineRule="auto"/>
        <w:jc w:val="both"/>
        <w:rPr>
          <w:i w:val="1"/>
          <w:sz w:val="22"/>
          <w:szCs w:val="22"/>
        </w:rPr>
      </w:pPr>
      <w:r w:rsidDel="00000000" w:rsidR="00000000" w:rsidRPr="00000000">
        <w:rPr>
          <w:sz w:val="22"/>
          <w:szCs w:val="22"/>
          <w:rtl w:val="0"/>
        </w:rPr>
        <w:t xml:space="preserve">Subject/</w:t>
      </w:r>
      <w:r w:rsidDel="00000000" w:rsidR="00000000" w:rsidRPr="00000000">
        <w:rPr>
          <w:i w:val="1"/>
          <w:sz w:val="22"/>
          <w:szCs w:val="22"/>
          <w:rtl w:val="0"/>
        </w:rPr>
        <w:t xml:space="preserve">Predmet</w:t>
      </w:r>
      <w:r w:rsidDel="00000000" w:rsidR="00000000" w:rsidRPr="00000000">
        <w:rPr>
          <w:sz w:val="22"/>
          <w:szCs w:val="22"/>
          <w:rtl w:val="0"/>
        </w:rPr>
        <w:t xml:space="preserve">: Guarantee No … / </w:t>
      </w:r>
      <w:r w:rsidDel="00000000" w:rsidR="00000000" w:rsidRPr="00000000">
        <w:rPr>
          <w:i w:val="1"/>
          <w:sz w:val="22"/>
          <w:szCs w:val="22"/>
          <w:rtl w:val="0"/>
        </w:rPr>
        <w:t xml:space="preserve">Garancija br.</w:t>
      </w:r>
    </w:p>
    <w:p w:rsidR="00000000" w:rsidDel="00000000" w:rsidP="00000000" w:rsidRDefault="00000000" w:rsidRPr="00000000" w14:paraId="0000000E">
      <w:pPr>
        <w:spacing w:after="120" w:before="120" w:lineRule="auto"/>
        <w:jc w:val="both"/>
        <w:rPr>
          <w:i w:val="1"/>
          <w:sz w:val="22"/>
          <w:szCs w:val="22"/>
        </w:rPr>
      </w:pPr>
      <w:r w:rsidDel="00000000" w:rsidR="00000000" w:rsidRPr="00000000">
        <w:rPr>
          <w:sz w:val="22"/>
          <w:szCs w:val="22"/>
          <w:rtl w:val="0"/>
        </w:rPr>
        <w:t xml:space="preserve">Performance Guarantee for the full and proper execution of </w:t>
      </w:r>
      <w:r w:rsidDel="00000000" w:rsidR="00000000" w:rsidRPr="00000000">
        <w:rPr>
          <w:b w:val="1"/>
          <w:sz w:val="22"/>
          <w:szCs w:val="22"/>
          <w:rtl w:val="0"/>
        </w:rPr>
        <w:t xml:space="preserve">Contract Works on adaptation of Visitors center and Viewpoint “Kraljevo počivalo” in NP Lovćen, Ref. No: 03/2025</w:t>
      </w:r>
      <w:r w:rsidDel="00000000" w:rsidR="00000000" w:rsidRPr="00000000">
        <w:rPr>
          <w:sz w:val="22"/>
          <w:szCs w:val="22"/>
          <w:rtl w:val="0"/>
        </w:rPr>
        <w:t xml:space="preserve"> / </w:t>
      </w:r>
      <w:r w:rsidDel="00000000" w:rsidR="00000000" w:rsidRPr="00000000">
        <w:rPr>
          <w:b w:val="1"/>
          <w:i w:val="1"/>
          <w:sz w:val="22"/>
          <w:szCs w:val="22"/>
          <w:rtl w:val="0"/>
        </w:rPr>
        <w:t xml:space="preserve">Garancija za uredno izvršenje ugovora za potpunu i kvalitetnu realizaciju ugovorenih radova na adaptaciji Centra za posjetioce i vidikovca „Kraljevo počivalo“ u Nacionalnom parku Lovćen</w:t>
      </w:r>
      <w:r w:rsidDel="00000000" w:rsidR="00000000" w:rsidRPr="00000000">
        <w:rPr>
          <w:rtl w:val="0"/>
        </w:rPr>
      </w:r>
    </w:p>
    <w:p w:rsidR="00000000" w:rsidDel="00000000" w:rsidP="00000000" w:rsidRDefault="00000000" w:rsidRPr="00000000" w14:paraId="0000000F">
      <w:pPr>
        <w:spacing w:after="120" w:before="120" w:lineRule="auto"/>
        <w:jc w:val="both"/>
        <w:rPr>
          <w:i w:val="1"/>
          <w:sz w:val="22"/>
          <w:szCs w:val="22"/>
        </w:rPr>
      </w:pPr>
      <w:r w:rsidDel="00000000" w:rsidR="00000000" w:rsidRPr="00000000">
        <w:rPr>
          <w:sz w:val="22"/>
          <w:szCs w:val="22"/>
          <w:rtl w:val="0"/>
        </w:rPr>
        <w:t xml:space="preserve">We, the undersigned, &lt;</w:t>
      </w:r>
      <w:r w:rsidDel="00000000" w:rsidR="00000000" w:rsidRPr="00000000">
        <w:rPr>
          <w:sz w:val="22"/>
          <w:szCs w:val="22"/>
          <w:highlight w:val="yellow"/>
          <w:rtl w:val="0"/>
        </w:rPr>
        <w:t xml:space="preserve">name, and address of financial institution</w:t>
      </w:r>
      <w:r w:rsidDel="00000000" w:rsidR="00000000" w:rsidRPr="00000000">
        <w:rPr>
          <w:sz w:val="22"/>
          <w:szCs w:val="22"/>
          <w:rtl w:val="0"/>
        </w:rPr>
        <w:t xml:space="preserve">&gt;, hereby irrevocably declare that we guarantee, as primary obligor, and not merely as a surety on behalf of &lt;</w:t>
      </w:r>
      <w:r w:rsidDel="00000000" w:rsidR="00000000" w:rsidRPr="00000000">
        <w:rPr>
          <w:sz w:val="22"/>
          <w:szCs w:val="22"/>
          <w:highlight w:val="yellow"/>
          <w:rtl w:val="0"/>
        </w:rPr>
        <w:t xml:space="preserve">Contractor’s name and address</w:t>
      </w:r>
      <w:r w:rsidDel="00000000" w:rsidR="00000000" w:rsidRPr="00000000">
        <w:rPr>
          <w:sz w:val="22"/>
          <w:szCs w:val="22"/>
          <w:rtl w:val="0"/>
        </w:rPr>
        <w:t xml:space="preserve">&gt;, hereinafter referred to as ‘the Contractor’, payment to the Contracting Authority of &lt;</w:t>
      </w:r>
      <w:r w:rsidDel="00000000" w:rsidR="00000000" w:rsidRPr="00000000">
        <w:rPr>
          <w:sz w:val="22"/>
          <w:szCs w:val="22"/>
          <w:highlight w:val="yellow"/>
          <w:rtl w:val="0"/>
        </w:rPr>
        <w:t xml:space="preserve">amount of the performance guarantee</w:t>
      </w:r>
      <w:r w:rsidDel="00000000" w:rsidR="00000000" w:rsidRPr="00000000">
        <w:rPr>
          <w:sz w:val="22"/>
          <w:szCs w:val="22"/>
          <w:rtl w:val="0"/>
        </w:rPr>
        <w:t xml:space="preserve">&gt;, representing the performance guarantee mentioned in Article 15 of the Special Conditions of the Contract </w:t>
      </w:r>
      <w:r w:rsidDel="00000000" w:rsidR="00000000" w:rsidRPr="00000000">
        <w:rPr>
          <w:b w:val="1"/>
          <w:sz w:val="22"/>
          <w:szCs w:val="22"/>
          <w:rtl w:val="0"/>
        </w:rPr>
        <w:t xml:space="preserve">Contract Works on adaptation of Visitors center and Viewpoint “Kraljevo počivalo” in NP Lovćen, Ref. No: 03/2025</w:t>
      </w:r>
      <w:r w:rsidDel="00000000" w:rsidR="00000000" w:rsidRPr="00000000">
        <w:rPr>
          <w:sz w:val="22"/>
          <w:szCs w:val="22"/>
          <w:rtl w:val="0"/>
        </w:rPr>
        <w:t xml:space="preserve"> concluded between the Contractor and the Contracting Authority, hereinafter referred to as ‘the Contract’./ </w:t>
      </w:r>
      <w:r w:rsidDel="00000000" w:rsidR="00000000" w:rsidRPr="00000000">
        <w:rPr>
          <w:i w:val="1"/>
          <w:sz w:val="22"/>
          <w:szCs w:val="22"/>
          <w:rtl w:val="0"/>
        </w:rPr>
        <w:t xml:space="preserve">Mi, dolje potpisani, </w:t>
      </w:r>
      <w:r w:rsidDel="00000000" w:rsidR="00000000" w:rsidRPr="00000000">
        <w:rPr>
          <w:i w:val="1"/>
          <w:sz w:val="22"/>
          <w:szCs w:val="22"/>
          <w:highlight w:val="yellow"/>
          <w:rtl w:val="0"/>
        </w:rPr>
        <w:t xml:space="preserve">&lt;naziv i adresa finansijske institucije&gt;,</w:t>
      </w:r>
      <w:r w:rsidDel="00000000" w:rsidR="00000000" w:rsidRPr="00000000">
        <w:rPr>
          <w:i w:val="1"/>
          <w:sz w:val="22"/>
          <w:szCs w:val="22"/>
          <w:rtl w:val="0"/>
        </w:rPr>
        <w:t xml:space="preserve"> ovim neopozivo izjavljujemo da garantujemo, kao glavni dužnik, a ne samo kao jemac, u ime </w:t>
      </w:r>
      <w:r w:rsidDel="00000000" w:rsidR="00000000" w:rsidRPr="00000000">
        <w:rPr>
          <w:i w:val="1"/>
          <w:sz w:val="22"/>
          <w:szCs w:val="22"/>
          <w:highlight w:val="yellow"/>
          <w:rtl w:val="0"/>
        </w:rPr>
        <w:t xml:space="preserve">&lt;ime i adresa Izvođača&gt;</w:t>
      </w:r>
      <w:r w:rsidDel="00000000" w:rsidR="00000000" w:rsidRPr="00000000">
        <w:rPr>
          <w:i w:val="1"/>
          <w:sz w:val="22"/>
          <w:szCs w:val="22"/>
          <w:rtl w:val="0"/>
        </w:rPr>
        <w:t xml:space="preserve">, u daljem tekstu „Izvođač“, isplatu ugovaraču – Naručiocu iznosa od &lt;iznos garancije za uredno izvršenje ugovora&gt;, koji predstavlja garanciju za uredno izvršenje ugovora navedenu u članu 15 Posebnih uslova </w:t>
      </w:r>
      <w:r w:rsidDel="00000000" w:rsidR="00000000" w:rsidRPr="00000000">
        <w:rPr>
          <w:b w:val="1"/>
          <w:i w:val="1"/>
          <w:sz w:val="22"/>
          <w:szCs w:val="22"/>
          <w:rtl w:val="0"/>
        </w:rPr>
        <w:t xml:space="preserve">Ugovora o izvođenju radova na adaptaciji Centra za posjetioce i vidikovca „Kraljevo počivalo“ u Nacionalnom parku Lovćen, referentni broj: 03/2025</w:t>
      </w:r>
      <w:r w:rsidDel="00000000" w:rsidR="00000000" w:rsidRPr="00000000">
        <w:rPr>
          <w:i w:val="1"/>
          <w:sz w:val="22"/>
          <w:szCs w:val="22"/>
          <w:rtl w:val="0"/>
        </w:rPr>
        <w:t xml:space="preserve">, zaključenog između Izvođača i Naručioca, u daljem tekstu „Ugovor“.</w:t>
      </w:r>
    </w:p>
    <w:p w:rsidR="00000000" w:rsidDel="00000000" w:rsidP="00000000" w:rsidRDefault="00000000" w:rsidRPr="00000000" w14:paraId="00000010">
      <w:pPr>
        <w:spacing w:after="120" w:before="120" w:lineRule="auto"/>
        <w:jc w:val="both"/>
        <w:rPr>
          <w:sz w:val="22"/>
          <w:szCs w:val="22"/>
        </w:rPr>
      </w:pPr>
      <w:r w:rsidDel="00000000" w:rsidR="00000000" w:rsidRPr="00000000">
        <w:rPr>
          <w:sz w:val="22"/>
          <w:szCs w:val="22"/>
          <w:rtl w:val="0"/>
        </w:rPr>
        <w:t xml:space="preserve">Payment will be made without objection or legal proceedings of any kind, upon receipt of your first written claim (sent by registered letter with confirmation of receipt) stating that the Contractor has failed to fulfil its contractual obligations fully and properly. We will not delay the payment, nor will we oppose it for any reason whatsoever. We will inform you in writing as soon as payment has been made.We accept that no amendment to the terms of the Contract can release us from our obligation under this guarantee. We waive the right to be informed of any change, addition or amendment to the Contract. / </w:t>
      </w:r>
      <w:r w:rsidDel="00000000" w:rsidR="00000000" w:rsidRPr="00000000">
        <w:rPr>
          <w:i w:val="1"/>
          <w:sz w:val="22"/>
          <w:szCs w:val="22"/>
          <w:rtl w:val="0"/>
        </w:rPr>
        <w:t xml:space="preserve">Isplata će biti izvršena bez prigovora ili bilo kakvog sudskog postupka, odmah po prijemu Vašeg prvog pisanog zahtjeva (poslatog preporučenim pismom sa povratnicom), u kojem se navodi da Izvođač nije u potpunosti i na propisan način ispunio svoje ugovorne obaveze. Nećemo odlagati isplatu, niti ćemo joj se usprotiviti iz bilo kog razloga. O izvršenoj isplati ćemo Vas obavijestiti u pisanoj formi odmah po izvršenju.</w:t>
      </w:r>
      <w:r w:rsidDel="00000000" w:rsidR="00000000" w:rsidRPr="00000000">
        <w:rPr>
          <w:rtl w:val="0"/>
        </w:rPr>
      </w:r>
    </w:p>
    <w:p w:rsidR="00000000" w:rsidDel="00000000" w:rsidP="00000000" w:rsidRDefault="00000000" w:rsidRPr="00000000" w14:paraId="00000011">
      <w:pPr>
        <w:spacing w:after="120" w:before="120" w:lineRule="auto"/>
        <w:jc w:val="both"/>
        <w:rPr>
          <w:i w:val="1"/>
          <w:sz w:val="22"/>
          <w:szCs w:val="22"/>
        </w:rPr>
      </w:pPr>
      <w:r w:rsidDel="00000000" w:rsidR="00000000" w:rsidRPr="00000000">
        <w:rPr>
          <w:sz w:val="22"/>
          <w:szCs w:val="22"/>
          <w:rtl w:val="0"/>
        </w:rPr>
        <w:t xml:space="preserve">We note that the guarantee will be released in accordance with Article 15.8 of the General Conditions to the Contract </w:t>
      </w:r>
      <w:r w:rsidDel="00000000" w:rsidR="00000000" w:rsidRPr="00000000">
        <w:rPr>
          <w:sz w:val="22"/>
          <w:szCs w:val="22"/>
          <w:rtl w:val="0"/>
        </w:rPr>
        <w:t xml:space="preserve">and at the latest on at the expiry of 18 months after the implementation period of the Contract. / </w:t>
      </w:r>
      <w:r w:rsidDel="00000000" w:rsidR="00000000" w:rsidRPr="00000000">
        <w:rPr>
          <w:i w:val="1"/>
          <w:sz w:val="22"/>
          <w:szCs w:val="22"/>
          <w:rtl w:val="0"/>
        </w:rPr>
        <w:t xml:space="preserve">Primili smo k znanju da će ova garancija biti oslobođena u skladu sa članom 15.8 Opštih uslova ugovora, a najkasnije po isteku 18 mjeseci od završetka perioda implementacije Ugovora.</w:t>
      </w:r>
    </w:p>
    <w:p w:rsidR="00000000" w:rsidDel="00000000" w:rsidP="00000000" w:rsidRDefault="00000000" w:rsidRPr="00000000" w14:paraId="00000012">
      <w:pPr>
        <w:spacing w:after="120" w:before="120" w:lineRule="auto"/>
        <w:jc w:val="both"/>
        <w:rPr>
          <w:sz w:val="22"/>
          <w:szCs w:val="22"/>
          <w:highlight w:val="lightGray"/>
        </w:rPr>
      </w:pPr>
      <w:r w:rsidDel="00000000" w:rsidR="00000000" w:rsidRPr="00000000">
        <w:rPr>
          <w:rtl w:val="0"/>
        </w:rPr>
      </w:r>
    </w:p>
    <w:p w:rsidR="00000000" w:rsidDel="00000000" w:rsidP="00000000" w:rsidRDefault="00000000" w:rsidRPr="00000000" w14:paraId="00000013">
      <w:pPr>
        <w:spacing w:after="120" w:before="120" w:lineRule="auto"/>
        <w:jc w:val="both"/>
        <w:rPr>
          <w:sz w:val="22"/>
          <w:szCs w:val="22"/>
          <w:highlight w:val="lightGray"/>
        </w:rPr>
      </w:pPr>
      <w:r w:rsidDel="00000000" w:rsidR="00000000" w:rsidRPr="00000000">
        <w:rPr>
          <w:rtl w:val="0"/>
        </w:rPr>
      </w:r>
    </w:p>
    <w:p w:rsidR="00000000" w:rsidDel="00000000" w:rsidP="00000000" w:rsidRDefault="00000000" w:rsidRPr="00000000" w14:paraId="00000014">
      <w:pPr>
        <w:spacing w:after="120" w:before="120" w:lineRule="auto"/>
        <w:jc w:val="both"/>
        <w:rPr>
          <w:sz w:val="22"/>
          <w:szCs w:val="22"/>
          <w:highlight w:val="lightGray"/>
        </w:rPr>
      </w:pPr>
      <w:r w:rsidDel="00000000" w:rsidR="00000000" w:rsidRPr="00000000">
        <w:rPr>
          <w:rtl w:val="0"/>
        </w:rPr>
      </w:r>
    </w:p>
    <w:p w:rsidR="00000000" w:rsidDel="00000000" w:rsidP="00000000" w:rsidRDefault="00000000" w:rsidRPr="00000000" w14:paraId="00000015">
      <w:pPr>
        <w:jc w:val="both"/>
        <w:rPr>
          <w:i w:val="1"/>
          <w:sz w:val="22"/>
          <w:szCs w:val="22"/>
        </w:rPr>
      </w:pPr>
      <w:r w:rsidDel="00000000" w:rsidR="00000000" w:rsidRPr="00000000">
        <w:rPr>
          <w:sz w:val="22"/>
          <w:szCs w:val="22"/>
          <w:rtl w:val="0"/>
        </w:rPr>
        <w:t xml:space="preserve">The law applicable to this guarantee will be that of Montenegro. Any dispute arising out of or in connection with this guarantee will be referred to the courts of Montenegro. / </w:t>
      </w:r>
      <w:r w:rsidDel="00000000" w:rsidR="00000000" w:rsidRPr="00000000">
        <w:rPr>
          <w:i w:val="1"/>
          <w:sz w:val="22"/>
          <w:szCs w:val="22"/>
          <w:rtl w:val="0"/>
        </w:rPr>
        <w:t xml:space="preserve">Na ovu garanciju primjenjivaće se pravo Crne Gore. Svaki spor koji proistekne iz ove garancije ili bude u vezi s njom biće u nadležnosti sudova Crne Gore.</w:t>
      </w:r>
    </w:p>
    <w:p w:rsidR="00000000" w:rsidDel="00000000" w:rsidP="00000000" w:rsidRDefault="00000000" w:rsidRPr="00000000" w14:paraId="00000016">
      <w:pPr>
        <w:jc w:val="both"/>
        <w:rPr>
          <w:sz w:val="22"/>
          <w:szCs w:val="22"/>
        </w:rPr>
      </w:pPr>
      <w:r w:rsidDel="00000000" w:rsidR="00000000" w:rsidRPr="00000000">
        <w:rPr>
          <w:rtl w:val="0"/>
        </w:rPr>
      </w:r>
    </w:p>
    <w:p w:rsidR="00000000" w:rsidDel="00000000" w:rsidP="00000000" w:rsidRDefault="00000000" w:rsidRPr="00000000" w14:paraId="00000017">
      <w:pPr>
        <w:jc w:val="both"/>
        <w:rPr>
          <w:sz w:val="22"/>
          <w:szCs w:val="22"/>
        </w:rPr>
      </w:pPr>
      <w:r w:rsidDel="00000000" w:rsidR="00000000" w:rsidRPr="00000000">
        <w:rPr>
          <w:rtl w:val="0"/>
        </w:rPr>
      </w:r>
    </w:p>
    <w:p w:rsidR="00000000" w:rsidDel="00000000" w:rsidP="00000000" w:rsidRDefault="00000000" w:rsidRPr="00000000" w14:paraId="00000018">
      <w:pPr>
        <w:jc w:val="both"/>
        <w:rPr>
          <w:sz w:val="22"/>
          <w:szCs w:val="22"/>
        </w:rPr>
      </w:pPr>
      <w:r w:rsidDel="00000000" w:rsidR="00000000" w:rsidRPr="00000000">
        <w:rPr>
          <w:rtl w:val="0"/>
        </w:rPr>
      </w:r>
    </w:p>
    <w:p w:rsidR="00000000" w:rsidDel="00000000" w:rsidP="00000000" w:rsidRDefault="00000000" w:rsidRPr="00000000" w14:paraId="00000019">
      <w:pPr>
        <w:keepNext w:val="1"/>
        <w:keepLines w:val="1"/>
        <w:jc w:val="both"/>
        <w:rPr>
          <w:i w:val="1"/>
          <w:sz w:val="22"/>
          <w:szCs w:val="22"/>
        </w:rPr>
      </w:pPr>
      <w:r w:rsidDel="00000000" w:rsidR="00000000" w:rsidRPr="00000000">
        <w:rPr>
          <w:sz w:val="22"/>
          <w:szCs w:val="22"/>
          <w:rtl w:val="0"/>
        </w:rPr>
        <w:t xml:space="preserve">The guarantee will enter into force and take effect upon its signature./</w:t>
      </w:r>
      <w:r w:rsidDel="00000000" w:rsidR="00000000" w:rsidRPr="00000000">
        <w:rPr>
          <w:i w:val="1"/>
          <w:sz w:val="22"/>
          <w:szCs w:val="22"/>
          <w:rtl w:val="0"/>
        </w:rPr>
        <w:t xml:space="preserve">Garancija stupa na snagu i proizvodi pravno dejstvo danom njenog potpisivanja.</w:t>
      </w:r>
    </w:p>
    <w:p w:rsidR="00000000" w:rsidDel="00000000" w:rsidP="00000000" w:rsidRDefault="00000000" w:rsidRPr="00000000" w14:paraId="0000001A">
      <w:pPr>
        <w:keepNext w:val="1"/>
        <w:keepLines w:val="1"/>
        <w:jc w:val="both"/>
        <w:rPr>
          <w:i w:val="1"/>
          <w:sz w:val="22"/>
          <w:szCs w:val="22"/>
        </w:rPr>
      </w:pPr>
      <w:r w:rsidDel="00000000" w:rsidR="00000000" w:rsidRPr="00000000">
        <w:rPr>
          <w:rtl w:val="0"/>
        </w:rPr>
      </w:r>
    </w:p>
    <w:p w:rsidR="00000000" w:rsidDel="00000000" w:rsidP="00000000" w:rsidRDefault="00000000" w:rsidRPr="00000000" w14:paraId="0000001B">
      <w:pPr>
        <w:spacing w:after="280" w:before="280" w:lineRule="auto"/>
        <w:rPr>
          <w:sz w:val="22"/>
          <w:szCs w:val="22"/>
        </w:rPr>
      </w:pPr>
      <w:r w:rsidDel="00000000" w:rsidR="00000000" w:rsidRPr="00000000">
        <w:rPr>
          <w:sz w:val="22"/>
          <w:szCs w:val="22"/>
          <w:rtl w:val="0"/>
        </w:rPr>
        <w:t xml:space="preserve">Done at [</w:t>
      </w:r>
      <w:r w:rsidDel="00000000" w:rsidR="00000000" w:rsidRPr="00000000">
        <w:rPr>
          <w:i w:val="1"/>
          <w:sz w:val="22"/>
          <w:szCs w:val="22"/>
          <w:rtl w:val="0"/>
        </w:rPr>
        <w:t xml:space="preserve">insert place</w:t>
      </w:r>
      <w:r w:rsidDel="00000000" w:rsidR="00000000" w:rsidRPr="00000000">
        <w:rPr>
          <w:sz w:val="22"/>
          <w:szCs w:val="22"/>
          <w:rtl w:val="0"/>
        </w:rPr>
        <w:t xml:space="preserve">], on [</w:t>
      </w:r>
      <w:r w:rsidDel="00000000" w:rsidR="00000000" w:rsidRPr="00000000">
        <w:rPr>
          <w:i w:val="1"/>
          <w:sz w:val="22"/>
          <w:szCs w:val="22"/>
          <w:rtl w:val="0"/>
        </w:rPr>
        <w:t xml:space="preserve">insert date</w:t>
      </w:r>
      <w:r w:rsidDel="00000000" w:rsidR="00000000" w:rsidRPr="00000000">
        <w:rPr>
          <w:sz w:val="22"/>
          <w:szCs w:val="22"/>
          <w:rtl w:val="0"/>
        </w:rPr>
        <w:t xml:space="preserve">] / Sastavljeno u [unesi mjesto], dana [unesi datum]</w:t>
      </w:r>
    </w:p>
    <w:p w:rsidR="00000000" w:rsidDel="00000000" w:rsidP="00000000" w:rsidRDefault="00000000" w:rsidRPr="00000000" w14:paraId="0000001C">
      <w:pPr>
        <w:spacing w:after="280" w:before="280" w:lineRule="auto"/>
        <w:rPr>
          <w:sz w:val="22"/>
          <w:szCs w:val="22"/>
        </w:rPr>
      </w:pPr>
      <w:r w:rsidDel="00000000" w:rsidR="00000000" w:rsidRPr="00000000">
        <w:rPr>
          <w:rtl w:val="0"/>
        </w:rPr>
      </w:r>
    </w:p>
    <w:tbl>
      <w:tblPr>
        <w:tblStyle w:val="Table1"/>
        <w:tblW w:w="9288.0" w:type="dxa"/>
        <w:jc w:val="left"/>
        <w:tblLayout w:type="fixed"/>
        <w:tblLook w:val="0000"/>
      </w:tblPr>
      <w:tblGrid>
        <w:gridCol w:w="4644"/>
        <w:gridCol w:w="4644"/>
        <w:tblGridChange w:id="0">
          <w:tblGrid>
            <w:gridCol w:w="4644"/>
            <w:gridCol w:w="4644"/>
          </w:tblGrid>
        </w:tblGridChange>
      </w:tblGrid>
      <w:tr>
        <w:trPr>
          <w:cantSplit w:val="0"/>
          <w:tblHeader w:val="0"/>
        </w:trPr>
        <w:tc>
          <w:tcPr/>
          <w:p w:rsidR="00000000" w:rsidDel="00000000" w:rsidP="00000000" w:rsidRDefault="00000000" w:rsidRPr="00000000" w14:paraId="0000001D">
            <w:pPr>
              <w:spacing w:after="280" w:before="100" w:lineRule="auto"/>
              <w:rPr>
                <w:sz w:val="22"/>
                <w:szCs w:val="22"/>
              </w:rPr>
            </w:pPr>
            <w:r w:rsidDel="00000000" w:rsidR="00000000" w:rsidRPr="00000000">
              <w:rPr>
                <w:sz w:val="22"/>
                <w:szCs w:val="22"/>
                <w:rtl w:val="0"/>
              </w:rPr>
              <w:t xml:space="preserve">[</w:t>
            </w:r>
            <w:r w:rsidDel="00000000" w:rsidR="00000000" w:rsidRPr="00000000">
              <w:rPr>
                <w:i w:val="1"/>
                <w:sz w:val="22"/>
                <w:szCs w:val="22"/>
                <w:rtl w:val="0"/>
              </w:rPr>
              <w:t xml:space="preserve">Signature</w:t>
            </w:r>
            <w:r w:rsidDel="00000000" w:rsidR="00000000" w:rsidRPr="00000000">
              <w:rPr>
                <w:sz w:val="22"/>
                <w:szCs w:val="22"/>
                <w:rtl w:val="0"/>
              </w:rPr>
              <w:t xml:space="preserve">] / Potpis</w:t>
            </w:r>
          </w:p>
          <w:p w:rsidR="00000000" w:rsidDel="00000000" w:rsidP="00000000" w:rsidRDefault="00000000" w:rsidRPr="00000000" w14:paraId="0000001E">
            <w:pPr>
              <w:spacing w:after="100" w:lineRule="auto"/>
              <w:rPr>
                <w:sz w:val="22"/>
                <w:szCs w:val="22"/>
              </w:rPr>
            </w:pPr>
            <w:r w:rsidDel="00000000" w:rsidR="00000000" w:rsidRPr="00000000">
              <w:rPr>
                <w:sz w:val="22"/>
                <w:szCs w:val="22"/>
                <w:rtl w:val="0"/>
              </w:rPr>
              <w:t xml:space="preserve">[</w:t>
            </w:r>
            <w:r w:rsidDel="00000000" w:rsidR="00000000" w:rsidRPr="00000000">
              <w:rPr>
                <w:i w:val="1"/>
                <w:sz w:val="22"/>
                <w:szCs w:val="22"/>
                <w:rtl w:val="0"/>
              </w:rPr>
              <w:t xml:space="preserve">Function at the Financial Institution/Bank</w:t>
            </w:r>
            <w:r w:rsidDel="00000000" w:rsidR="00000000" w:rsidRPr="00000000">
              <w:rPr>
                <w:sz w:val="22"/>
                <w:szCs w:val="22"/>
                <w:rtl w:val="0"/>
              </w:rPr>
              <w:t xml:space="preserve">]/ Funkcija u Finansijskoj instituciji/banci</w:t>
            </w:r>
          </w:p>
        </w:tc>
        <w:tc>
          <w:tcPr/>
          <w:p w:rsidR="00000000" w:rsidDel="00000000" w:rsidP="00000000" w:rsidRDefault="00000000" w:rsidRPr="00000000" w14:paraId="0000001F">
            <w:pPr>
              <w:spacing w:after="280" w:before="100" w:lineRule="auto"/>
              <w:rPr>
                <w:sz w:val="22"/>
                <w:szCs w:val="22"/>
                <w:u w:val="single"/>
              </w:rPr>
            </w:pPr>
            <w:r w:rsidDel="00000000" w:rsidR="00000000" w:rsidRPr="00000000">
              <w:rPr>
                <w:sz w:val="22"/>
                <w:szCs w:val="22"/>
                <w:rtl w:val="0"/>
              </w:rPr>
              <w:t xml:space="preserve">[</w:t>
            </w:r>
            <w:r w:rsidDel="00000000" w:rsidR="00000000" w:rsidRPr="00000000">
              <w:rPr>
                <w:i w:val="1"/>
                <w:sz w:val="22"/>
                <w:szCs w:val="22"/>
                <w:rtl w:val="0"/>
              </w:rPr>
              <w:t xml:space="preserve">Signature</w:t>
            </w:r>
            <w:r w:rsidDel="00000000" w:rsidR="00000000" w:rsidRPr="00000000">
              <w:rPr>
                <w:sz w:val="22"/>
                <w:szCs w:val="22"/>
                <w:u w:val="single"/>
                <w:rtl w:val="0"/>
              </w:rPr>
              <w:t xml:space="preserve">] </w:t>
            </w:r>
            <w:r w:rsidDel="00000000" w:rsidR="00000000" w:rsidRPr="00000000">
              <w:rPr>
                <w:sz w:val="22"/>
                <w:szCs w:val="22"/>
                <w:rtl w:val="0"/>
              </w:rPr>
              <w:t xml:space="preserve">/ Potpis</w:t>
            </w:r>
            <w:r w:rsidDel="00000000" w:rsidR="00000000" w:rsidRPr="00000000">
              <w:rPr>
                <w:rtl w:val="0"/>
              </w:rPr>
            </w:r>
          </w:p>
          <w:p w:rsidR="00000000" w:rsidDel="00000000" w:rsidP="00000000" w:rsidRDefault="00000000" w:rsidRPr="00000000" w14:paraId="00000020">
            <w:pPr>
              <w:spacing w:after="100" w:lineRule="auto"/>
              <w:rPr>
                <w:sz w:val="22"/>
                <w:szCs w:val="22"/>
              </w:rPr>
            </w:pPr>
            <w:r w:rsidDel="00000000" w:rsidR="00000000" w:rsidRPr="00000000">
              <w:rPr>
                <w:sz w:val="22"/>
                <w:szCs w:val="22"/>
                <w:rtl w:val="0"/>
              </w:rPr>
              <w:t xml:space="preserve">[</w:t>
            </w:r>
            <w:r w:rsidDel="00000000" w:rsidR="00000000" w:rsidRPr="00000000">
              <w:rPr>
                <w:i w:val="1"/>
                <w:sz w:val="22"/>
                <w:szCs w:val="22"/>
                <w:rtl w:val="0"/>
              </w:rPr>
              <w:t xml:space="preserve">Function at the Financial Institution/Bank</w:t>
            </w:r>
            <w:r w:rsidDel="00000000" w:rsidR="00000000" w:rsidRPr="00000000">
              <w:rPr>
                <w:sz w:val="22"/>
                <w:szCs w:val="22"/>
                <w:rtl w:val="0"/>
              </w:rPr>
              <w:t xml:space="preserve">]/ </w:t>
            </w:r>
          </w:p>
          <w:p w:rsidR="00000000" w:rsidDel="00000000" w:rsidP="00000000" w:rsidRDefault="00000000" w:rsidRPr="00000000" w14:paraId="00000021">
            <w:pPr>
              <w:spacing w:after="100" w:lineRule="auto"/>
              <w:rPr>
                <w:sz w:val="22"/>
                <w:szCs w:val="22"/>
              </w:rPr>
            </w:pPr>
            <w:r w:rsidDel="00000000" w:rsidR="00000000" w:rsidRPr="00000000">
              <w:rPr>
                <w:sz w:val="22"/>
                <w:szCs w:val="22"/>
                <w:rtl w:val="0"/>
              </w:rPr>
              <w:t xml:space="preserve">Funkcija u Finansijskoj instituciji/banci</w:t>
            </w:r>
          </w:p>
        </w:tc>
      </w:tr>
    </w:tbl>
    <w:p w:rsidR="00000000" w:rsidDel="00000000" w:rsidP="00000000" w:rsidRDefault="00000000" w:rsidRPr="00000000" w14:paraId="00000022">
      <w:pPr>
        <w:tabs>
          <w:tab w:val="left" w:leader="none" w:pos="1134"/>
          <w:tab w:val="left" w:leader="none" w:pos="5387"/>
        </w:tabs>
        <w:jc w:val="both"/>
        <w:rPr>
          <w:sz w:val="22"/>
          <w:szCs w:val="22"/>
        </w:rPr>
      </w:pPr>
      <w:r w:rsidDel="00000000" w:rsidR="00000000" w:rsidRPr="00000000">
        <w:rPr>
          <w:rtl w:val="0"/>
        </w:rPr>
      </w:r>
    </w:p>
    <w:p w:rsidR="00000000" w:rsidDel="00000000" w:rsidP="00000000" w:rsidRDefault="00000000" w:rsidRPr="00000000" w14:paraId="00000023">
      <w:pPr>
        <w:jc w:val="both"/>
        <w:rPr>
          <w:sz w:val="22"/>
          <w:szCs w:val="22"/>
        </w:rPr>
      </w:pPr>
      <w:r w:rsidDel="00000000" w:rsidR="00000000" w:rsidRPr="00000000">
        <w:rPr>
          <w:rtl w:val="0"/>
        </w:rPr>
      </w:r>
    </w:p>
    <w:p w:rsidR="00000000" w:rsidDel="00000000" w:rsidP="00000000" w:rsidRDefault="00000000" w:rsidRPr="00000000" w14:paraId="00000024">
      <w:pPr>
        <w:jc w:val="both"/>
        <w:rPr>
          <w:sz w:val="22"/>
          <w:szCs w:val="22"/>
        </w:rPr>
      </w:pPr>
      <w:r w:rsidDel="00000000" w:rsidR="00000000" w:rsidRPr="00000000">
        <w:rPr>
          <w:rtl w:val="0"/>
        </w:rPr>
      </w:r>
    </w:p>
    <w:p w:rsidR="00000000" w:rsidDel="00000000" w:rsidP="00000000" w:rsidRDefault="00000000" w:rsidRPr="00000000" w14:paraId="00000025">
      <w:pPr>
        <w:jc w:val="both"/>
        <w:rPr>
          <w:sz w:val="22"/>
          <w:szCs w:val="22"/>
        </w:rPr>
      </w:pPr>
      <w:r w:rsidDel="00000000" w:rsidR="00000000" w:rsidRPr="00000000">
        <w:rPr>
          <w:rtl w:val="0"/>
        </w:rPr>
      </w:r>
    </w:p>
    <w:p w:rsidR="00000000" w:rsidDel="00000000" w:rsidP="00000000" w:rsidRDefault="00000000" w:rsidRPr="00000000" w14:paraId="00000026">
      <w:pPr>
        <w:jc w:val="both"/>
        <w:rPr>
          <w:sz w:val="22"/>
          <w:szCs w:val="22"/>
        </w:rPr>
      </w:pPr>
      <w:r w:rsidDel="00000000" w:rsidR="00000000" w:rsidRPr="00000000">
        <w:rPr>
          <w:i w:val="1"/>
          <w:sz w:val="22"/>
          <w:szCs w:val="22"/>
          <w:rtl w:val="0"/>
        </w:rPr>
        <w:t xml:space="preserve">Stamp of the body providing the guarantee / Pečat davaoca garancije</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320"/>
        <w:tab w:val="right" w:leader="none" w:pos="864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right" w:leader="none" w:pos="8931"/>
      </w:tabs>
      <w:ind w:right="5"/>
      <w:rPr>
        <w:color w:val="000000"/>
        <w:sz w:val="18"/>
        <w:szCs w:val="18"/>
      </w:rPr>
    </w:pPr>
    <w:r w:rsidDel="00000000" w:rsidR="00000000" w:rsidRPr="00000000">
      <w:rPr>
        <w:color w:val="000000"/>
        <w:sz w:val="18"/>
        <w:szCs w:val="18"/>
        <w:rtl w:val="0"/>
      </w:rPr>
      <w:tab/>
      <w:t xml:space="preserve">Page </w:t>
    </w:r>
    <w:r w:rsidDel="00000000" w:rsidR="00000000" w:rsidRPr="00000000">
      <w:rPr>
        <w:color w:val="000000"/>
        <w:sz w:val="18"/>
        <w:szCs w:val="18"/>
      </w:rPr>
      <w:fldChar w:fldCharType="begin"/>
      <w:instrText xml:space="preserve">PAGE</w:instrText>
      <w:fldChar w:fldCharType="separate"/>
      <w:fldChar w:fldCharType="end"/>
    </w:r>
    <w:r w:rsidDel="00000000" w:rsidR="00000000" w:rsidRPr="00000000">
      <w:rPr>
        <w:color w:val="000000"/>
        <w:sz w:val="18"/>
        <w:szCs w:val="18"/>
        <w:rtl w:val="0"/>
      </w:rPr>
      <w:t xml:space="preserve"> of </w:t>
    </w:r>
    <w:r w:rsidDel="00000000" w:rsidR="00000000" w:rsidRPr="00000000">
      <w:rPr>
        <w:color w:val="000000"/>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E">
    <w:pPr>
      <w:rPr>
        <w:sz w:val="18"/>
        <w:szCs w:val="18"/>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320"/>
        <w:tab w:val="right" w:leader="none" w:pos="8640"/>
      </w:tabs>
      <w:jc w:val="right"/>
      <w:rPr>
        <w:color w:val="000000"/>
        <w:sz w:val="20"/>
        <w:szCs w:val="20"/>
      </w:rPr>
    </w:pPr>
    <w:r w:rsidDel="00000000" w:rsidR="00000000" w:rsidRPr="00000000">
      <w:rPr>
        <w:b w:val="1"/>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rPr>
        <w:rFonts w:ascii="Arial" w:cs="Arial" w:eastAsia="Arial" w:hAnsi="Arial"/>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rPr>
        <w:b w:val="1"/>
        <w:sz w:val="20"/>
        <w:szCs w:val="20"/>
      </w:rPr>
    </w:pPr>
    <w:r w:rsidDel="00000000" w:rsidR="00000000" w:rsidRPr="00000000">
      <w:rPr/>
      <w:drawing>
        <wp:inline distB="0" distT="0" distL="0" distR="0">
          <wp:extent cx="2865120" cy="853440"/>
          <wp:effectExtent b="0" l="0" r="0" t="0"/>
          <wp:docPr descr="A blue flag with yellow dots&#10;&#10;Description automatically generated" id="276486555" name="image1.png"/>
          <a:graphic>
            <a:graphicData uri="http://schemas.openxmlformats.org/drawingml/2006/picture">
              <pic:pic>
                <pic:nvPicPr>
                  <pic:cNvPr descr="A blue flag with yellow dots&#10;&#10;Description automatically generated" id="0" name="image1.png"/>
                  <pic:cNvPicPr preferRelativeResize="0"/>
                </pic:nvPicPr>
                <pic:blipFill>
                  <a:blip r:embed="rId1"/>
                  <a:srcRect b="0" l="0" r="0" t="0"/>
                  <a:stretch>
                    <a:fillRect/>
                  </a:stretch>
                </pic:blipFill>
                <pic:spPr>
                  <a:xfrm>
                    <a:off x="0" y="0"/>
                    <a:ext cx="2865120" cy="85344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536"/>
        <w:tab w:val="right" w:leader="none" w:pos="9072"/>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536"/>
        <w:tab w:val="right" w:leader="none" w:pos="9072"/>
      </w:tabs>
      <w:ind w:right="360"/>
      <w:rPr>
        <w:rFonts w:ascii="Arial" w:cs="Arial" w:eastAsia="Arial" w:hAnsi="Arial"/>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GB"/>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jc w:val="center"/>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pPr>
    <w:rPr>
      <w:rFonts w:ascii="Arial" w:cs="Arial" w:eastAsia="Arial" w:hAnsi="Arial"/>
      <w:b w:val="1"/>
      <w:sz w:val="20"/>
      <w:szCs w:val="20"/>
    </w:rPr>
  </w:style>
  <w:style w:type="paragraph" w:styleId="Heading3">
    <w:name w:val="heading 3"/>
    <w:basedOn w:val="Normal"/>
    <w:next w:val="Normal"/>
    <w:pPr>
      <w:keepNext w:val="1"/>
      <w:jc w:val="center"/>
    </w:pPr>
    <w:rPr>
      <w:rFonts w:ascii="Arial" w:cs="Arial" w:eastAsia="Arial" w:hAnsi="Arial"/>
      <w:b w:val="1"/>
      <w:color w:val="ff0000"/>
      <w:sz w:val="36"/>
      <w:szCs w:val="36"/>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keepNext w:val="1"/>
      <w:jc w:val="both"/>
    </w:pPr>
    <w:rPr>
      <w:rFonts w:ascii="Arial" w:cs="Arial" w:eastAsia="Arial" w:hAnsi="Arial"/>
      <w:b w:val="1"/>
      <w:sz w:val="20"/>
      <w:szCs w:val="2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120" w:before="120" w:lineRule="auto"/>
      <w:jc w:val="center"/>
    </w:pPr>
    <w:rPr>
      <w:rFonts w:ascii="Arial" w:cs="Arial" w:eastAsia="Arial" w:hAnsi="Arial"/>
      <w:b w:val="1"/>
      <w:sz w:val="28"/>
      <w:szCs w:val="28"/>
    </w:rPr>
  </w:style>
  <w:style w:type="paragraph" w:styleId="Normal" w:default="1">
    <w:name w:val="Normal"/>
  </w:style>
  <w:style w:type="paragraph" w:styleId="Heading1">
    <w:name w:val="heading 1"/>
    <w:basedOn w:val="Normal"/>
    <w:next w:val="Normal"/>
    <w:pPr>
      <w:keepNext w:val="1"/>
      <w:jc w:val="center"/>
      <w:outlineLvl w:val="0"/>
    </w:pPr>
    <w:rPr>
      <w:rFonts w:ascii="Arial" w:cs="Arial" w:eastAsia="Arial" w:hAnsi="Arial"/>
      <w:b w:val="1"/>
      <w:color w:val="ff0000"/>
      <w:sz w:val="28"/>
      <w:szCs w:val="28"/>
    </w:rPr>
  </w:style>
  <w:style w:type="paragraph" w:styleId="Heading2">
    <w:name w:val="heading 2"/>
    <w:basedOn w:val="Normal"/>
    <w:next w:val="Normal"/>
    <w:pPr>
      <w:keepNext w:val="1"/>
      <w:ind w:left="1276" w:hanging="425"/>
      <w:jc w:val="both"/>
      <w:outlineLvl w:val="1"/>
    </w:pPr>
    <w:rPr>
      <w:rFonts w:ascii="Arial" w:cs="Arial" w:eastAsia="Arial" w:hAnsi="Arial"/>
      <w:b w:val="1"/>
      <w:sz w:val="20"/>
      <w:szCs w:val="20"/>
    </w:rPr>
  </w:style>
  <w:style w:type="paragraph" w:styleId="Heading3">
    <w:name w:val="heading 3"/>
    <w:basedOn w:val="Normal"/>
    <w:next w:val="Normal"/>
    <w:pPr>
      <w:keepNext w:val="1"/>
      <w:jc w:val="center"/>
      <w:outlineLvl w:val="2"/>
    </w:pPr>
    <w:rPr>
      <w:rFonts w:ascii="Arial" w:cs="Arial" w:eastAsia="Arial" w:hAnsi="Arial"/>
      <w:b w:val="1"/>
      <w:color w:val="ff0000"/>
      <w:sz w:val="36"/>
      <w:szCs w:val="36"/>
    </w:rPr>
  </w:style>
  <w:style w:type="paragraph" w:styleId="Heading4">
    <w:name w:val="heading 4"/>
    <w:basedOn w:val="Normal"/>
    <w:next w:val="Normal"/>
    <w:pPr>
      <w:keepNext w:val="1"/>
      <w:spacing w:after="60" w:before="240"/>
      <w:outlineLvl w:val="3"/>
    </w:pPr>
    <w:rPr>
      <w:rFonts w:ascii="Arial" w:cs="Arial" w:eastAsia="Arial" w:hAnsi="Arial"/>
      <w:b w:val="1"/>
    </w:rPr>
  </w:style>
  <w:style w:type="paragraph" w:styleId="Heading5">
    <w:name w:val="heading 5"/>
    <w:basedOn w:val="Normal"/>
    <w:next w:val="Normal"/>
    <w:pPr>
      <w:keepNext w:val="1"/>
      <w:jc w:val="both"/>
      <w:outlineLvl w:val="4"/>
    </w:pPr>
    <w:rPr>
      <w:rFonts w:ascii="Arial" w:cs="Arial" w:eastAsia="Arial" w:hAnsi="Arial"/>
      <w:b w:val="1"/>
      <w:sz w:val="20"/>
      <w:szCs w:val="20"/>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spacing w:after="120" w:before="120"/>
      <w:jc w:val="center"/>
    </w:pPr>
    <w:rPr>
      <w:rFonts w:ascii="Arial" w:cs="Arial" w:eastAsia="Arial" w:hAnsi="Arial"/>
      <w:b w:val="1"/>
      <w:sz w:val="28"/>
      <w:szCs w:val="28"/>
    </w:rPr>
  </w:style>
  <w:style w:type="paragraph" w:styleId="Subtitle">
    <w:name w:val="Subtitle"/>
    <w:basedOn w:val="Normal"/>
    <w:next w:val="Normal"/>
    <w:pPr>
      <w:spacing w:after="120" w:before="120"/>
      <w:jc w:val="center"/>
    </w:pPr>
    <w:rPr>
      <w:rFonts w:ascii="Arial" w:cs="Arial" w:eastAsia="Arial" w:hAnsi="Arial"/>
      <w:b w:val="1"/>
      <w:sz w:val="28"/>
      <w:szCs w:val="28"/>
    </w:rPr>
  </w:style>
  <w:style w:type="table" w:styleId="a" w:customStyle="1">
    <w:basedOn w:val="TableNormal"/>
    <w:tblPr>
      <w:tblStyleRowBandSize w:val="1"/>
      <w:tblStyleColBandSize w:val="1"/>
    </w:tblPr>
  </w:style>
  <w:style w:type="paragraph" w:styleId="NormalWeb">
    <w:name w:val="Normal (Web)"/>
    <w:basedOn w:val="Normal"/>
    <w:uiPriority w:val="99"/>
    <w:semiHidden w:val="1"/>
    <w:unhideWhenUsed w:val="1"/>
    <w:rsid w:val="0037292B"/>
    <w:pPr>
      <w:spacing w:after="100" w:afterAutospacing="1" w:before="100" w:beforeAutospacing="1"/>
    </w:pPr>
    <w:rPr>
      <w:lang w:eastAsia="sr-Latn-ME" w:val="sr-Latn-ME"/>
    </w:rPr>
  </w:style>
  <w:style w:type="paragraph" w:styleId="Subtitle">
    <w:name w:val="Subtitle"/>
    <w:basedOn w:val="Normal"/>
    <w:next w:val="Normal"/>
    <w:pPr>
      <w:spacing w:after="120" w:before="120" w:lineRule="auto"/>
      <w:jc w:val="center"/>
    </w:pPr>
    <w:rPr>
      <w:rFonts w:ascii="Arial" w:cs="Arial" w:eastAsia="Arial" w:hAnsi="Arial"/>
      <w:b w:val="1"/>
      <w:sz w:val="28"/>
      <w:szCs w:val="2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qZ8UeK7cy8AM34+GcEcxKeUaoA==">CgMxLjA4AHIhMXkwdWthSXlqa1RRX25FMEdSYVJublVTWVBEX1k3WFE4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2019-04-05T13:49:00Z</dcterms:created>
  <dc:creator>Kristijan Futač</dc:creator>
</cp:coreProperties>
</file>